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ПРАВИТЕЛЬСТВО БРЯНСКОЙ ОБЛАСТИ</w:t>
      </w:r>
      <w:r>
        <w:rPr>
          <w:highlight w:val="white"/>
        </w:rPr>
      </w:r>
      <w:r/>
    </w:p>
    <w:p>
      <w:pPr>
        <w:ind w:left="-426" w:firstLine="426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ПОСТАНОВЛЕНИЕ</w:t>
      </w:r>
      <w:r>
        <w:rPr>
          <w:highlight w:val="white"/>
        </w:rPr>
      </w:r>
      <w:r/>
    </w:p>
    <w:p>
      <w:pPr>
        <w:ind w:right="143" w:firstLine="567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right="143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от______________ № ______</w:t>
      </w:r>
      <w:r>
        <w:rPr>
          <w:highlight w:val="white"/>
        </w:rPr>
      </w:r>
      <w:r/>
    </w:p>
    <w:p>
      <w:pPr>
        <w:ind w:right="143" w:firstLine="1134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г. Брянск</w:t>
      </w:r>
      <w:r>
        <w:rPr>
          <w:highlight w:val="white"/>
        </w:rPr>
      </w:r>
      <w:r/>
    </w:p>
    <w:p>
      <w:pPr>
        <w:ind w:left="567" w:right="143"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4393" w:firstLine="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  <w:br/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r>
      <w:r/>
    </w:p>
    <w:p>
      <w:pPr>
        <w:ind w:left="567" w:right="143"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В целях реализации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постановления Брянской областной Думы от </w:t>
        <w:br/>
        <w:t xml:space="preserve">31 марта 2022 года № 7-872 «Об учреждении почетного звания Брянской области «Герой Труда Брянской области»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Правительство Брянской области </w:t>
      </w:r>
      <w:r>
        <w:rPr>
          <w:highlight w:val="white"/>
        </w:rPr>
      </w:r>
      <w:r/>
    </w:p>
    <w:p>
      <w:pPr>
        <w:ind w:right="1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ПОСТАНОВЛЯЕТ:</w:t>
      </w:r>
      <w:r>
        <w:rPr>
          <w:highlight w:val="white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Утвердить прилагаемый Порядок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. Постановление вступает в силу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после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его официального опубликования.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0"/>
          <w:highlight w:val="none"/>
          <w:lang w:eastAsia="ru-RU"/>
        </w:rPr>
        <w:t xml:space="preserve">3.</w:t>
      </w:r>
      <w:r>
        <w:rPr>
          <w:rFonts w:ascii="Times New Roman" w:hAnsi="Times New Roman" w:cs="Times New Roman" w:eastAsia="Times New Roman"/>
          <w:bCs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Опубликовать постановление на «Официальном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интернет-портале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правовой информации» (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val="en-US" w:eastAsia="ru-RU"/>
        </w:rPr>
        <w:t xml:space="preserve">pravo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val="en-US" w:eastAsia="ru-RU"/>
        </w:rPr>
        <w:t xml:space="preserve">gov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).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исполнением настоящего постановления возложить на заместителя Губернатора Брянской области Агафонову И.В.</w:t>
      </w:r>
      <w:r>
        <w:rPr>
          <w:highlight w:val="white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left="0" w:right="0" w:firstLine="0"/>
        <w:jc w:val="left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Губернатор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  <w:t xml:space="preserve">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  <w:t xml:space="preserve">  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А.В. Богомаз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right="143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0"/>
          <w:highlight w:val="white"/>
        </w:rPr>
        <w:outlineLvl w:val="5"/>
      </w:pPr>
      <w:r>
        <w:rPr>
          <w:rFonts w:ascii="Times New Roman" w:hAnsi="Times New Roman" w:cs="Times New Roman" w:eastAsia="Times New Roman"/>
          <w:color w:val="0066FF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0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Заместитель Губернатора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Ю.В. Филипенко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/>
    </w:p>
    <w:p>
      <w:pPr>
        <w:ind w:right="143"/>
        <w:jc w:val="both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Директор департамента семьи,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</w:t>
      </w:r>
      <w:r>
        <w:rPr>
          <w:highlight w:val="white"/>
        </w:rPr>
      </w:r>
      <w:r/>
    </w:p>
    <w:p>
      <w:pPr>
        <w:ind w:right="143"/>
        <w:jc w:val="both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политики 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Е.А.Петров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3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Начальник отдела делопроизводства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Н.В. Митрошина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</w:rPr>
        <w:outlineLvl w:val="3"/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color w:val="0066FF"/>
          <w:sz w:val="24"/>
          <w:szCs w:val="24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Исп.: 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Жидко Д.С.</w:t>
      </w:r>
      <w:r>
        <w:rPr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303138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5386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Утвержден</w:t>
      </w: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</w:r>
      <w:r/>
    </w:p>
    <w:p>
      <w:pPr>
        <w:ind w:left="0" w:right="0" w:firstLine="5386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постановлением Правительства </w:t>
      </w: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</w:r>
      <w:r/>
    </w:p>
    <w:p>
      <w:pPr>
        <w:ind w:left="0" w:right="0" w:firstLine="5386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Брянской области </w:t>
      </w: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</w:r>
      <w:r/>
    </w:p>
    <w:p>
      <w:pPr>
        <w:ind w:left="0" w:right="0" w:firstLine="5386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от                  №</w:t>
      </w: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ПОРЯДОК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numPr>
          <w:ilvl w:val="0"/>
          <w:numId w:val="14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Порядок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val="en-US"/>
        </w:rPr>
        <w:t xml:space="preserve"> (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val="ru-RU"/>
        </w:rPr>
        <w:t xml:space="preserve">далее – Порядок)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определяет порядок назначения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 (далее - Почетное звание)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numPr>
          <w:ilvl w:val="0"/>
          <w:numId w:val="14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Лица,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удостоенные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val="en-US"/>
        </w:rPr>
        <w:t xml:space="preserve"> (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val="ru-RU"/>
        </w:rPr>
        <w:t xml:space="preserve">далее - Заявитель),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имеют право на получение ежемесячной денежной выплаты в размере 5000 рублей (далее - ежемесячная денежная выплата).</w:t>
      </w:r>
      <w:r/>
    </w:p>
    <w:p>
      <w:pPr>
        <w:pStyle w:val="870"/>
        <w:numPr>
          <w:ilvl w:val="0"/>
          <w:numId w:val="14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Для назначения ежемесячной денежной выплаты Заявитель подает в государственное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казенное учреждение отдел социальной защиты населения (далее - ОСЗН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по месту жительства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(или фактического проживания)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письменное заявление по форме, согласно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приложению №1 к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Порядку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с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иложением следующих документов:</w:t>
      </w:r>
      <w:r/>
    </w:p>
    <w:p>
      <w:pPr>
        <w:ind w:left="0" w:right="0" w:firstLine="709"/>
        <w:jc w:val="both"/>
        <w:spacing w:lineRule="auto" w:line="240" w:after="0"/>
        <w:tabs>
          <w:tab w:val="left" w:pos="1417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а)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документ, удостоверяющий личность заявителя;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б) удостоверение о присвоении Почетного зва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ния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в) страховой номер индивидуального лицевого счета заявителя;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709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г) реквизиты счета, открытого в кредитной организации.</w:t>
      </w:r>
      <w:r/>
    </w:p>
    <w:p>
      <w:pPr>
        <w:pStyle w:val="870"/>
        <w:numPr>
          <w:ilvl w:val="0"/>
          <w:numId w:val="14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Заявление и документы могут быть направлены по почте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. В данном случае копии документов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должны быть нотариально заверены.</w:t>
      </w:r>
      <w:r>
        <w:rPr>
          <w:highlight w:val="white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Заявление с прилагаемыми документами регистрируется в ОСЗН в день его подачи (получения по почте)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.</w:t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Решение о назначении ежемесячной денежной выплаты или об отказе в назначении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ежемесячной денежной выплаты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принимается ОСЗН в течение 5 рабочих дней со дня поступления заявления и документов.</w:t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Причиной отказа в назначении ежемесячной денежной выплаты является непредоставление документов, указанных в пункте 3 Порядка, либо предоставление документов, оформленных с нарушением требований законодательства Российской Федерации.</w:t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О принятом решении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ОСЗН уведомляет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заявителя в течение 5 рабочих дней.</w:t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Ежемесячная денежная выплата назначается с месяца, в котором присвоено Почетное звание, если обращение последовало не позднее 12 месяцев со дня присвоения звания.</w:t>
      </w:r>
      <w:r/>
    </w:p>
    <w:p>
      <w:p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Если заявление и документы, указанные в пункте 3 Порядка, представлены по истечении 12 месяцев с даты присвоения Почетного звания,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ежемесячная денежная выплата назначается с месяца подачи заявления.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Выплата прекращается при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наступлении обстоятельств: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а) лишение лица Почетного звания, на основании статьи 15 Закона Брянской области от 27 ноября 2000 года № 61-З «О почетных званиях Брянской области и наградах высших органов государственной власти Брянской области»;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б) смерть получателя либо вступление в силу решения об объявлении его умершим или решение о признании его безвестно отсутствующим.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Выплата прекращается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с 1 числа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месяца, следующего за месяцем, в котором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 наступили обстоятельства.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Ежемесячная денежная выплата, назначенная Заявителю и недополученная им в связи со смертью, выплачивается в порядке наследования в соответствии с действующим законодательством.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numPr>
          <w:ilvl w:val="0"/>
          <w:numId w:val="14"/>
        </w:num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Финансовое обеспечение расходов, связанных с выплатой ежемесячной денежной выплаты, осуществляется за счет средств областного бюджета, предусмотренных законом Брянской области об областном бюджете на соответствующий финансовый год и на плановый период.</w:t>
      </w:r>
      <w:r/>
    </w:p>
    <w:p>
      <w:pPr>
        <w:ind w:left="0" w:right="0"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Главным распорядителем средств областного бюджета вышеуказанных расходов является департамент семьи, социальной и демографической политики Брянской области.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false"/>
        <w:ind w:firstLine="540"/>
        <w:jc w:val="righ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Приложение № 1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contextualSpacing w:val="false"/>
        <w:ind w:left="4252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к Порядку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удостоенным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tabs>
          <w:tab w:val="left" w:pos="5400" w:leader="none"/>
        </w:tabs>
        <w:rPr>
          <w:rFonts w:ascii="Times New Roman" w:hAnsi="Times New Roman" w:cs="Times New Roman" w:eastAsia="Times New Roman"/>
          <w:b w:val="false"/>
          <w:sz w:val="24"/>
          <w:szCs w:val="20"/>
          <w:highlight w:val="no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В ОСЗН_______________________________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(наименование ОСЗН района, города)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от ____________________________________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______________________________________,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прожив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.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п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о адресу:______________________ _____________________________________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_,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паспорт (серия) __________ N ____________,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______________________________________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  <w:szCs w:val="20"/>
          <w:highlight w:val="no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(когда, кем 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выдан</w:t>
      </w: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)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</w:rPr>
        <w:t xml:space="preserve">телефон ______________________________________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4677" w:right="0" w:firstLine="0"/>
        <w:spacing w:lineRule="auto" w:line="240"/>
        <w:widowControl w:val="off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0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4"/>
          <w:szCs w:val="20"/>
          <w:highlight w:val="none"/>
        </w:rPr>
      </w:r>
      <w:r/>
    </w:p>
    <w:p>
      <w:pPr>
        <w:ind w:left="1404" w:hanging="1404"/>
        <w:jc w:val="center"/>
        <w:spacing w:lineRule="auto" w:line="240"/>
        <w:rPr>
          <w:rFonts w:ascii="Times New Roman" w:hAnsi="Times New Roman" w:cs="Times New Roman" w:eastAsia="Times New Roman"/>
          <w:sz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spacing w:lineRule="auto" w:line="240"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В соответствии с постановление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м Брянской областной Думы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от </w:t>
        <w:br/>
        <w:t xml:space="preserve">31 марта 2022 года № 7-872 «Об учреждении почетного звания Брянской области «Герой труда Брянской области», прошу назначить мне, удостоенному (ой) почетного звания «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Герой труда Брянской области», ежемесячную денежную выплат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, на основании представленных документов:</w:t>
      </w:r>
      <w:r>
        <w:rPr>
          <w:rFonts w:ascii="Times New Roman" w:hAnsi="Times New Roman" w:cs="Times New Roman" w:eastAsia="Times New Roman"/>
          <w:b w:val="false"/>
        </w:rPr>
      </w:r>
      <w:r/>
    </w:p>
    <w:p>
      <w:pPr>
        <w:contextualSpacing w:val="true"/>
        <w:spacing w:lineRule="auto" w:line="240"/>
        <w:rPr>
          <w:rFonts w:ascii="Times New Roman" w:hAnsi="Times New Roman" w:cs="Times New Roman" w:eastAsia="Times New Roman"/>
          <w:b w:val="false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1.Документы, подтверждающие награждение:___________________________ 2.______________________________________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3.________________________________________________________________</w:t>
      </w:r>
      <w:r>
        <w:rPr>
          <w:rFonts w:ascii="Times New Roman" w:hAnsi="Times New Roman" w:cs="Times New Roman" w:eastAsia="Times New Roman"/>
          <w:b w:val="false"/>
        </w:rPr>
      </w:r>
      <w:r/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Ежемесячную денежную выплату прошу перечислять на счет кредитной организации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______________________________________________</w:t>
      </w:r>
      <w:r/>
    </w:p>
    <w:p>
      <w:pPr>
        <w:contextualSpacing w:val="true"/>
        <w:ind w:firstLine="0"/>
        <w:jc w:val="center"/>
        <w:spacing w:lineRule="auto" w:line="240"/>
        <w:rPr>
          <w:rFonts w:ascii="Times New Roman" w:hAnsi="Times New Roman" w:cs="Times New Roman" w:eastAsia="Times New Roman"/>
          <w:b w:val="false"/>
          <w:sz w:val="24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4"/>
          <w:szCs w:val="28"/>
          <w:highlight w:val="none"/>
        </w:rPr>
        <w:t xml:space="preserve">(указать наименование банка и номер лицевого счета)</w:t>
      </w:r>
      <w:r>
        <w:rPr>
          <w:sz w:val="24"/>
        </w:rPr>
      </w:r>
      <w:r/>
    </w:p>
    <w:p>
      <w:pPr>
        <w:contextualSpacing w:val="true"/>
        <w:spacing w:lineRule="auto" w:line="24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/>
        </w:rPr>
        <w:t xml:space="preserve">_____________________________________________________________________________________</w:t>
      </w:r>
      <w:r>
        <w:rPr>
          <w:b/>
        </w:rPr>
      </w:r>
      <w:r/>
    </w:p>
    <w:p>
      <w:pPr>
        <w:contextualSpacing w:val="true"/>
        <w:ind w:left="0" w:right="0" w:firstLine="709"/>
        <w:jc w:val="both"/>
        <w:spacing w:lineRule="auto" w:line="240"/>
        <w:widowControl w:val="off"/>
        <w:rPr>
          <w:rFonts w:ascii="Times New Roman" w:hAnsi="Times New Roman" w:cs="Times New Roman" w:eastAsia="Times New Roman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4"/>
          <w:lang w:eastAsia="zh-CN"/>
        </w:rPr>
        <w:t xml:space="preserve">При наступлении обстоятельств, влияющих на получение ежемесячной денежной выплаты, обязуюсь в течение 30 дней сообщить в отдел социальной защиты населения и представить необходимые документы.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709"/>
        <w:jc w:val="both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/>
          <w:sz w:val="24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u w:val="none"/>
        </w:rPr>
        <w:t xml:space="preserve">В соответствии с </w:t>
      </w:r>
      <w:hyperlink r:id="rId11" w:tooltip="https://docs.cntd.ru/document/901990046#64U0IK" w:history="1">
        <w:r>
          <w:rPr>
            <w:rStyle w:val="845"/>
            <w:rFonts w:ascii="Times New Roman" w:hAnsi="Times New Roman" w:cs="Times New Roman" w:eastAsia="Times New Roman"/>
            <w:color w:val="000000" w:themeColor="text1"/>
            <w:sz w:val="24"/>
            <w:u w:val="none"/>
          </w:rPr>
          <w:t xml:space="preserve">Федеральным законом от 27 июля 2006 года № 152-ФЗ «О персональных данных</w:t>
        </w:r>
      </w:hyperlink>
      <w:r>
        <w:rPr>
          <w:rFonts w:ascii="Times New Roman" w:hAnsi="Times New Roman" w:cs="Times New Roman" w:eastAsia="Times New Roman"/>
          <w:color w:val="000000" w:themeColor="text1"/>
          <w:sz w:val="24"/>
          <w:u w:val="none"/>
        </w:rPr>
        <w:t xml:space="preserve">» даю свое согласие на обработку, использование, передачу в установленном порядке третьим лицам и сторонним организациям всех моих персональных данных на бумажных и электронных носителях.</w:t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/>
          <w:sz w:val="24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u w:val="none"/>
        </w:rPr>
        <w:t xml:space="preserve">Данное согласие может быть отозвано мною письменным заявлением в порядке, установленном действующим законодательством.</w:t>
      </w:r>
      <w:r>
        <w:rPr>
          <w:rFonts w:ascii="Times New Roman" w:hAnsi="Times New Roman" w:cs="Times New Roman" w:eastAsia="Times New Roman"/>
          <w:color w:val="000000" w:themeColor="text1"/>
          <w:u w:val="none"/>
        </w:rPr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u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u w:val="none"/>
        </w:rPr>
      </w:r>
      <w:r/>
    </w:p>
    <w:p>
      <w:pPr>
        <w:contextualSpacing w:val="false"/>
        <w:spacing w:lineRule="auto" w:line="240"/>
        <w:tabs>
          <w:tab w:val="left" w:pos="4820" w:leader="none"/>
        </w:tabs>
        <w:rPr>
          <w:rFonts w:ascii="Times New Roman" w:hAnsi="Times New Roman" w:cs="Times New Roman" w:eastAsia="Times New Roman"/>
          <w:b w:val="false"/>
          <w:sz w:val="28"/>
          <w:highlight w:val="no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«____» _______________20____г.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                           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подпись_______________</w:t>
      </w:r>
      <w:r>
        <w:rPr>
          <w:b w:val="false"/>
        </w:rPr>
      </w:r>
      <w:r/>
    </w:p>
    <w:p>
      <w:pPr>
        <w:spacing w:lineRule="auto" w:line="24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Заявление принято и зарегистрировано «____» _________ 20___ г.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под № ____</w:t>
      </w:r>
      <w:r>
        <w:rPr>
          <w:b w:val="false"/>
        </w:rPr>
      </w:r>
      <w:r/>
    </w:p>
    <w:p>
      <w:pPr>
        <w:contextualSpacing w:val="true"/>
        <w:ind w:firstLine="708"/>
        <w:spacing w:lineRule="auto" w:line="24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8"/>
        </w:rPr>
        <w:tab/>
        <w:tab/>
      </w:r>
      <w:r>
        <w:rPr>
          <w:rFonts w:ascii="Times New Roman" w:hAnsi="Times New Roman" w:cs="Times New Roman" w:eastAsia="Times New Roman"/>
          <w:b w:val="false"/>
          <w:sz w:val="28"/>
        </w:rPr>
        <w:tab/>
      </w:r>
      <w:r>
        <w:rPr>
          <w:rFonts w:ascii="Times New Roman" w:hAnsi="Times New Roman" w:cs="Times New Roman" w:eastAsia="Times New Roman"/>
          <w:b w:val="false"/>
          <w:sz w:val="28"/>
        </w:rPr>
        <w:tab/>
        <w:t xml:space="preserve"> </w:t>
        <w:tab/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Специалист</w:t>
      </w:r>
      <w:r>
        <w:rPr>
          <w:rFonts w:ascii="Times New Roman" w:hAnsi="Times New Roman" w:cs="Times New Roman" w:eastAsia="Times New Roman"/>
          <w:b w:val="false"/>
          <w:sz w:val="28"/>
        </w:rPr>
        <w:tab/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 _______________________</w:t>
      </w:r>
      <w:r>
        <w:rPr>
          <w:b w:val="false"/>
        </w:rPr>
      </w:r>
      <w:r/>
    </w:p>
    <w:p>
      <w:pPr>
        <w:contextualSpacing w:val="true"/>
        <w:ind w:left="7088"/>
        <w:spacing w:lineRule="auto" w:line="240"/>
        <w:rPr>
          <w:rFonts w:ascii="Times New Roman" w:hAnsi="Times New Roman" w:cs="Times New Roman" w:eastAsia="Times New Roman"/>
          <w:b w:val="false"/>
          <w:sz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/>
          <w:sz w:val="24"/>
          <w:szCs w:val="16"/>
        </w:rPr>
        <w:t xml:space="preserve"> (подпись</w:t>
      </w:r>
      <w:r>
        <w:rPr>
          <w:rFonts w:ascii="Times New Roman" w:hAnsi="Times New Roman" w:cs="Times New Roman" w:eastAsia="Times New Roman"/>
          <w:b w:val="false"/>
          <w:sz w:val="24"/>
          <w:szCs w:val="28"/>
        </w:rPr>
        <w:t xml:space="preserve">)</w:t>
      </w:r>
      <w:r>
        <w:rPr>
          <w:b w:val="false"/>
          <w:sz w:val="24"/>
        </w:rPr>
      </w:r>
      <w:r/>
    </w:p>
    <w:p>
      <w:pPr>
        <w:contextualSpacing w:val="true"/>
        <w:ind w:left="3544"/>
        <w:spacing w:lineRule="auto" w:line="240"/>
        <w:rPr>
          <w:rFonts w:ascii="Times New Roman" w:hAnsi="Times New Roman" w:cs="Times New Roman" w:eastAsia="Times New Roman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Начальник отдела      __________________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true"/>
        <w:ind w:left="7088"/>
        <w:spacing w:lineRule="auto" w:line="240"/>
        <w:rPr>
          <w:rFonts w:ascii="Times New Roman" w:hAnsi="Times New Roman" w:cs="Times New Roman" w:eastAsia="Times New Roman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i/>
          <w:sz w:val="24"/>
          <w:szCs w:val="16"/>
        </w:rPr>
        <w:t xml:space="preserve"> (подпись</w:t>
      </w:r>
      <w:r>
        <w:rPr>
          <w:rFonts w:ascii="Times New Roman" w:hAnsi="Times New Roman" w:cs="Times New Roman" w:eastAsia="Times New Roman"/>
          <w:b/>
          <w:sz w:val="24"/>
          <w:szCs w:val="28"/>
        </w:rPr>
        <w:t xml:space="preserve">)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white"/>
          <w:lang w:eastAsia="ru-RU"/>
        </w:rPr>
        <w:t xml:space="preserve">ПОЯСНИТЕЛЬНАЯ ЗАПИСК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А</w:t>
      </w:r>
      <w:r>
        <w:rPr>
          <w:highlight w:val="white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Правительства Брянской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области </w:t>
      </w:r>
      <w:r>
        <w:rPr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r>
      <w:r/>
    </w:p>
    <w:p>
      <w:pPr>
        <w:jc w:val="center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7"/>
          <w:szCs w:val="27"/>
          <w:highlight w:val="lightGray"/>
        </w:rPr>
        <w:outlineLvl w:val="7"/>
      </w:pPr>
      <w:r>
        <w:rPr>
          <w:rFonts w:ascii="Times New Roman" w:hAnsi="Times New Roman" w:cs="Times New Roman" w:eastAsia="Times New Roman"/>
          <w:sz w:val="27"/>
          <w:szCs w:val="27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7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В целях реализации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постановления Брянской областной Думы от </w:t>
        <w:br/>
        <w:t xml:space="preserve">31 марта 2022 года № 7-872 «Об учреждении почетного звания Брянской области 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  <w:t xml:space="preserve">разработан проект постановления Правительства Брянской области, предусматривающий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  <w:t xml:space="preserve"> осуществление ежемесячной денежной выплаты в размере пяти тысяч рублей для граждан,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удостоенных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Брянской области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«Герой Труда Брянской области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</w:r>
      <w:r/>
    </w:p>
    <w:p>
      <w:pPr>
        <w:ind w:left="0" w:right="0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Денежны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средства на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осуществление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ежемесячной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денежной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выплаты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учтены в областном бюджете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ru-RU"/>
        </w:rPr>
      </w:r>
      <w:r>
        <w:rPr>
          <w:highlight w:val="yellow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Директор департамента семьи,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</w:t>
      </w:r>
      <w:r>
        <w:rPr>
          <w:highlight w:val="white"/>
        </w:rPr>
      </w:r>
      <w:r/>
    </w:p>
    <w:p>
      <w:pPr>
        <w:ind w:left="0" w:right="0" w:firstLine="0"/>
        <w:jc w:val="left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политики 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  <w:t xml:space="preserve">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Е.А.Петров</w:t>
      </w:r>
      <w:r>
        <w:rPr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</w:r>
      <w:r>
        <w:rPr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Исп.: 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Жидко Д.С.</w:t>
      </w:r>
      <w:r>
        <w:rPr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303138</w:t>
      </w:r>
      <w:r>
        <w:rPr>
          <w:highlight w:val="white"/>
        </w:rPr>
      </w:r>
      <w:r/>
    </w:p>
    <w:p>
      <w:pPr>
        <w:jc w:val="center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7"/>
          <w:szCs w:val="27"/>
          <w:highlight w:val="white"/>
        </w:rPr>
        <w:outlineLvl w:val="7"/>
      </w:pPr>
      <w:r>
        <w:rPr>
          <w:rFonts w:ascii="Times New Roman" w:hAnsi="Times New Roman" w:cs="Times New Roman" w:eastAsia="Times New Roman"/>
          <w:b/>
          <w:sz w:val="27"/>
          <w:szCs w:val="27"/>
          <w:highlight w:val="white"/>
          <w:lang w:eastAsia="ru-RU"/>
        </w:rPr>
        <w:t xml:space="preserve">ФИНАНСОВО-ЭКОНОМИЧЕСКОЕ ОБОСНОВАНИЕ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Правительства Брянской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области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bCs/>
          <w:sz w:val="28"/>
          <w:szCs w:val="20"/>
          <w:highlight w:val="none"/>
          <w:lang w:eastAsia="ru-RU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pStyle w:val="867"/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Расходы на выплату ежемесячной денежной выплаты при 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ринятии проекта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постановления Правительства Брянской области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Брянской области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составят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en-US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867"/>
        <w:contextualSpacing w:val="true"/>
        <w:ind w:firstLine="709"/>
        <w:jc w:val="both"/>
        <w:spacing w:lineRule="auto" w:line="240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5 000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 руб. х 4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shd w:val="clear" w:fill="FFFFFF" w:color="auto"/>
        </w:rPr>
        <w:t xml:space="preserve"> ч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ел. х 12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 = 240 000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,00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</w:rPr>
        <w:t xml:space="preserve"> руб.</w:t>
      </w:r>
      <w:r>
        <w:rPr>
          <w:highlight w:val="white"/>
        </w:rPr>
      </w:r>
      <w:r/>
    </w:p>
    <w:p>
      <w:pPr>
        <w:ind w:firstLine="708"/>
        <w:jc w:val="both"/>
        <w:spacing w:lineRule="auto" w:line="24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Финансирование данной меры социальной поддержки будет осуществляться в рамках утвержденных лимитов.</w:t>
      </w:r>
      <w:r>
        <w:rPr>
          <w:highlight w:val="white"/>
        </w:rPr>
      </w:r>
      <w:r/>
    </w:p>
    <w:p>
      <w:pPr>
        <w:ind w:right="143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ind w:right="143"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left="567" w:right="143" w:hanging="567"/>
        <w:jc w:val="both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8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иректор департамента семьи,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</w:t>
      </w:r>
      <w:r>
        <w:rPr>
          <w:highlight w:val="white"/>
        </w:rPr>
      </w:r>
      <w:r/>
    </w:p>
    <w:p>
      <w:pPr>
        <w:ind w:left="0" w:right="0" w:firstLine="0"/>
        <w:jc w:val="left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политики 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Е.А.Петров</w:t>
      </w:r>
      <w:r>
        <w:rPr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567" w:right="143" w:hanging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none"/>
          <w:lang w:eastAsia="ru-RU"/>
        </w:rPr>
      </w:r>
      <w:r>
        <w:rPr>
          <w:rFonts w:ascii="Times New Roman" w:hAnsi="Times New Roman" w:cs="Times New Roman" w:eastAsia="Times New Roman"/>
          <w:highlight w:val="none"/>
          <w:lang w:eastAsia="ru-RU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Исп.: 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Жидко Д.С.</w:t>
      </w:r>
      <w:r>
        <w:rPr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303138</w:t>
      </w:r>
      <w:r>
        <w:rPr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Жук Л.Е.</w:t>
      </w:r>
      <w:r>
        <w:rPr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303167</w:t>
      </w:r>
      <w:r>
        <w:rPr>
          <w:highlight w:val="white"/>
        </w:rPr>
      </w:r>
      <w:r/>
    </w:p>
    <w:p>
      <w:pPr>
        <w:ind w:left="4961" w:right="0" w:firstLine="0"/>
        <w:spacing w:lineRule="auto" w:line="240" w:after="0"/>
        <w:widowControl w:val="off"/>
        <w:rPr>
          <w:rFonts w:ascii="Times New Roman" w:hAnsi="Times New Roman" w:cs="Times New Roman" w:eastAsia="Times New Roman"/>
          <w:b w:val="false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 w:val="false"/>
          <w:bCs/>
          <w:sz w:val="28"/>
          <w:szCs w:val="28"/>
          <w:highlight w:val="white"/>
          <w:lang w:eastAsia="ru-RU"/>
        </w:rPr>
        <w:t xml:space="preserve">Проект постановления</w:t>
      </w:r>
      <w:r>
        <w:rPr>
          <w:rFonts w:ascii="Times New Roman" w:hAnsi="Times New Roman" w:cs="Times New Roman" w:eastAsia="Times New Roman"/>
          <w:b w:val="false"/>
          <w:bCs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 w:eastAsia="Times New Roman"/>
          <w:b w:val="false"/>
          <w:bCs/>
          <w:sz w:val="28"/>
          <w:szCs w:val="28"/>
          <w:highlight w:val="white"/>
          <w:lang w:val="ru-RU"/>
        </w:rPr>
        <w:t xml:space="preserve">Правительства Брянской области</w:t>
      </w:r>
      <w:r>
        <w:rPr>
          <w:b w:val="false"/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  <w:lang w:eastAsia="ru-RU"/>
        </w:rPr>
      </w:r>
      <w:r>
        <w:rPr>
          <w:b w:val="false"/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№ ______________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____“______”_____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  <w:t xml:space="preserve">     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(дата поступления)</w:t>
      </w:r>
      <w:r>
        <w:rPr>
          <w:highlight w:val="white"/>
        </w:rPr>
      </w:r>
      <w:r/>
    </w:p>
    <w:p>
      <w:pPr>
        <w:ind w:left="3828" w:right="143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  <w:lang w:eastAsia="ru-RU"/>
        </w:rPr>
        <w:t xml:space="preserve">«О порядке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  <w:lang w:eastAsia="ru-RU"/>
        </w:rPr>
        <w:t xml:space="preserve">предоставления ежемесячной денежной выплаты лицам, удостоенным почетного звания Брянской области «Герой Труда Брянской области »</w:t>
      </w:r>
      <w:r>
        <w:rPr>
          <w:highlight w:val="white"/>
        </w:rPr>
      </w:r>
      <w:r/>
    </w:p>
    <w:p>
      <w:pPr>
        <w:ind w:left="1416" w:right="540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   (краткое содержание)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Внесен: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  <w:lang w:eastAsia="ru-RU"/>
        </w:rPr>
        <w:t xml:space="preserve">Департаментом семьи, социальной и демографической политики 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</w:t>
      </w:r>
      <w:r>
        <w:rPr>
          <w:highlight w:val="whit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(наименование исполнительного органа государственной власти</w:t>
      </w:r>
      <w:r>
        <w:rPr>
          <w:highlight w:val="whit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Брянской области, службы, учреждения)</w:t>
      </w:r>
      <w:r>
        <w:rPr>
          <w:highlight w:val="white"/>
        </w:rPr>
      </w:r>
      <w:r/>
    </w:p>
    <w:p>
      <w:pPr>
        <w:ind w:right="1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Основание: </w:t>
      </w:r>
      <w:r>
        <w:rPr>
          <w:highlight w:val="white"/>
        </w:rPr>
      </w:r>
      <w:r/>
    </w:p>
    <w:p>
      <w:pPr>
        <w:ind w:right="1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  <w:u w:val="singl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u w:val="single"/>
          <w:lang w:eastAsia="ru-RU"/>
        </w:rPr>
        <w:t xml:space="preserve">Пункт 15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u w:val="single"/>
          <w:lang w:eastAsia="ru-RU"/>
        </w:rPr>
        <w:t xml:space="preserve">Положения «О почетном звании Брянской области «Герой Труда Брянской области», утвержденный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u w:val="single"/>
          <w:lang w:eastAsia="ru-RU"/>
        </w:rPr>
        <w:t xml:space="preserve">постановлением Брянской областной Думы от 31 марта 2022 года № 7-872 «Об учреждении почетного звания Брянской области «Герой Труда Брянской области»</w:t>
      </w:r>
      <w:r>
        <w:rPr>
          <w:u w:val="singl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(поручение вышестоящих органов власти, Губернатора Брянской области…)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0"/>
          <w:highlight w:val="white"/>
          <w:lang w:eastAsia="ru-RU"/>
        </w:rPr>
        <w:t xml:space="preserve">Визы:</w:t>
      </w:r>
      <w:r>
        <w:rPr>
          <w:highlight w:val="white"/>
        </w:rPr>
      </w:r>
      <w:r/>
    </w:p>
    <w:tbl>
      <w:tblPr>
        <w:tblW w:w="9464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1222"/>
        <w:gridCol w:w="2180"/>
      </w:tblGrid>
      <w:tr>
        <w:trPr/>
        <w:tc>
          <w:tcPr>
            <w:tcW w:w="40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ind w:firstLine="176"/>
              <w:jc w:val="center"/>
              <w:keepNext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bCs/>
                <w:spacing w:val="-1"/>
                <w:sz w:val="28"/>
                <w:szCs w:val="29"/>
                <w:highlight w:val="white"/>
              </w:rPr>
              <w:outlineLvl w:val="2"/>
            </w:pPr>
            <w:r>
              <w:rPr>
                <w:rFonts w:ascii="Times New Roman" w:hAnsi="Times New Roman" w:cs="Times New Roman" w:eastAsia="Times New Roman"/>
                <w:bCs/>
                <w:spacing w:val="-1"/>
                <w:sz w:val="28"/>
                <w:szCs w:val="29"/>
                <w:highlight w:val="white"/>
                <w:lang w:eastAsia="ru-RU"/>
              </w:rPr>
              <w:t xml:space="preserve">Ф.И.О.,  должность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Подпись</w:t>
            </w:r>
            <w:r>
              <w:rPr>
                <w:highlight w:val="white"/>
              </w:rPr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Дата</w:t>
            </w:r>
            <w:r>
              <w:rPr>
                <w:highlight w:val="white"/>
              </w:rPr>
            </w:r>
            <w:r/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Замечания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Заместитель Губернатора Брянской области </w:t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И.В.Агафонова</w:t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Заместитель Губернатора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Г.В. </w:t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  <w:t xml:space="preserve">Петушкова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1211"/>
        </w:trPr>
        <w:tc>
          <w:tcPr>
            <w:tcW w:w="4077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18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r>
            <w:r/>
          </w:p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18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66FF"/>
                <w:sz w:val="28"/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Начальник правового управления: 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___О.Н.Капарчук</w:t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(подпись, дата, Ф.И.О.)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Исполнитель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u w:val="single"/>
          <w:lang w:eastAsia="ru-RU"/>
        </w:rPr>
        <w:t xml:space="preserve">         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u w:val="single"/>
          <w:lang w:eastAsia="ru-RU"/>
        </w:rPr>
        <w:t xml:space="preserve">Жидко Д.С.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u w:val="singl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u w:val="single"/>
          <w:lang w:eastAsia="ru-RU"/>
        </w:rPr>
        <w:t xml:space="preserve">303138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________________________________</w:t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(Ф.И.О., рабочий телефон, подпись, дата)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white"/>
          <w:lang w:eastAsia="ru-RU"/>
        </w:rPr>
        <w:t xml:space="preserve">Подпись юриста исполнительного органа  </w:t>
      </w:r>
      <w:r>
        <w:rPr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white"/>
          <w:lang w:eastAsia="ru-RU"/>
        </w:rPr>
        <w:t xml:space="preserve">государственной власти Брянской области, </w:t>
      </w:r>
      <w:r>
        <w:rPr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white"/>
          <w:lang w:eastAsia="ru-RU"/>
        </w:rPr>
        <w:t xml:space="preserve">внесшего</w:t>
      </w:r>
      <w:r>
        <w:rPr>
          <w:rFonts w:ascii="Times New Roman" w:hAnsi="Times New Roman" w:cs="Times New Roman" w:eastAsia="Times New Roman"/>
          <w:sz w:val="28"/>
          <w:szCs w:val="24"/>
          <w:highlight w:val="white"/>
          <w:lang w:eastAsia="ru-RU"/>
        </w:rPr>
        <w:t xml:space="preserve"> проект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(Ф.И.О., рабочий телефон, подпись, дата)</w:t>
      </w:r>
      <w:r>
        <w:rPr>
          <w:highlight w:val="white"/>
        </w:rPr>
      </w:r>
      <w:r/>
    </w:p>
    <w:p>
      <w:pPr>
        <w:spacing w:lineRule="auto" w:line="240" w:after="0"/>
        <w:widowControl w:val="off"/>
        <w:tabs>
          <w:tab w:val="left" w:pos="3840" w:leader="none"/>
        </w:tabs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опубликован на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сайте_______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____________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______________________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(наименование исполнительного органа государственной власти</w:t>
      </w:r>
      <w:r>
        <w:rPr>
          <w:highlight w:val="whit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  <w:t xml:space="preserve">Брянской области, дата публикации, подпись исполнителя)</w:t>
      </w:r>
      <w:r>
        <w:rPr>
          <w:highlight w:val="white"/>
        </w:rPr>
      </w:r>
      <w:r/>
    </w:p>
    <w:p>
      <w:pPr>
        <w:spacing w:lineRule="auto" w:line="240" w:after="0"/>
        <w:widowControl w:val="off"/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white"/>
          <w:u w:val="singl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1080" w:hanging="1080"/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  <w:lang w:eastAsia="ru-RU"/>
        </w:rPr>
        <w:t xml:space="preserve">ЛИСТ РАССЫЛКИ</w:t>
      </w:r>
      <w:r>
        <w:rPr>
          <w:highlight w:val="whit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Правительства Брянской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области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highlight w:val="none"/>
          <w:lang w:eastAsia="ru-RU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firstLine="540"/>
        <w:jc w:val="center"/>
        <w:spacing w:lineRule="auto" w:line="240" w:after="0"/>
        <w:rPr>
          <w:rFonts w:ascii="Times New Roman" w:hAnsi="Times New Roman" w:cs="Arial" w:eastAsia="Times New Roman"/>
          <w:color w:val="0066FF"/>
          <w:sz w:val="28"/>
          <w:szCs w:val="28"/>
          <w:highlight w:val="lightGray"/>
        </w:rPr>
      </w:pPr>
      <w:r>
        <w:rPr>
          <w:rFonts w:ascii="Times New Roman" w:hAnsi="Times New Roman" w:cs="Arial" w:eastAsia="Times New Roman"/>
          <w:color w:val="0066FF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Заместител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Губернатора Брянской области  И.В. Агафоновой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Заместителю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Губернатора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Брянской области  Г.В.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Петушковой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Департамент семьи,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 политики 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. 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Департамент внутренней политики Брянской области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Управление Министерства юстиции РФ по Брянской области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Центр специальной связи и информации федеральной службы охраны РФ по Брянской области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Отдел интернет - проектов и работы в социальных сетях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управления информационного обеспечения деятельности Губернатора 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и Правительства Брянской области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numPr>
          <w:ilvl w:val="0"/>
          <w:numId w:val="5"/>
        </w:numPr>
        <w:ind w:left="0" w:right="0" w:firstLine="709"/>
        <w:jc w:val="both"/>
        <w:spacing w:lineRule="auto" w:line="240" w:after="0"/>
        <w:tabs>
          <w:tab w:val="clear" w:pos="900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«Консул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ьтант Плюс», «Кодекс», «Гарант»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ind w:left="720"/>
        <w:spacing w:lineRule="auto" w:line="360" w:after="0"/>
        <w:tabs>
          <w:tab w:val="center" w:pos="4677" w:leader="none"/>
        </w:tabs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  <w:lang w:eastAsia="zh-CN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color w:val="0066FF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66FF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Директор департамента семьи,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</w:t>
      </w:r>
      <w:r>
        <w:rPr>
          <w:highlight w:val="white"/>
        </w:rPr>
      </w:r>
      <w:r/>
    </w:p>
    <w:p>
      <w:pPr>
        <w:ind w:left="0" w:right="0" w:firstLine="0"/>
        <w:jc w:val="left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политики 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Е.А.Петров</w:t>
      </w:r>
      <w:r>
        <w:rPr>
          <w:highlight w:val="white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  <w:lang w:eastAsia="ru-RU"/>
        </w:rPr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Исп.: 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Жидко Д.С.</w:t>
      </w:r>
      <w:r>
        <w:rPr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303138</w:t>
      </w:r>
      <w:r>
        <w:rPr>
          <w:highlight w:val="white"/>
        </w:rPr>
      </w:r>
      <w:r/>
    </w:p>
    <w:p>
      <w:pPr>
        <w:ind w:left="-142" w:right="143" w:firstLine="426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  <w:lang w:eastAsia="ru-RU"/>
        </w:rPr>
        <w:t xml:space="preserve">ЭКСПЕРТНОЕ ЗАКЛЮЧЕНИЕ</w:t>
      </w:r>
      <w:r>
        <w:rPr>
          <w:highlight w:val="white"/>
        </w:rPr>
      </w:r>
      <w:r/>
    </w:p>
    <w:p>
      <w:pPr>
        <w:ind w:left="-142" w:right="143" w:firstLine="426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Правительства Брянской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области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highlight w:val="none"/>
          <w:lang w:eastAsia="ru-RU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В соответствии с Федеральным законом от 25 декабря 2008 года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№ 273-ФЗ «О противодействии коррупции», Законом Брянской области от </w:t>
        <w:br/>
        <w:t xml:space="preserve">11 июня 2007 года № 105-З «О противодействии коррупции в Брянской области» проект постановления Правительства Брянской области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не содержит элементов коррупционного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характера, положений, способствующих созданию условий для проявления коррупции.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-142" w:right="143" w:firstLine="426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left="-142" w:right="143" w:firstLine="426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left="-142" w:right="143" w:firstLine="426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иректор департамента семьи, 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</w:t>
      </w:r>
      <w:r>
        <w:rPr>
          <w:highlight w:val="white"/>
        </w:rPr>
      </w:r>
      <w:r/>
    </w:p>
    <w:p>
      <w:pPr>
        <w:ind w:left="0" w:right="0" w:firstLine="0"/>
        <w:jc w:val="left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политики 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Е.А.Петров</w:t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Исп.: 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Жидко Д.С.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303138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  <w:lang w:eastAsia="ru-RU"/>
        </w:rPr>
        <w:t xml:space="preserve">АННОТАЦИЯ</w:t>
      </w:r>
      <w:r>
        <w:rPr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highlight w:val="white"/>
          <w:lang w:eastAsia="ru-RU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 проекту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постановления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Правительства Брянской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области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порядке предоставления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ежемесячной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денежной выплаты лицам,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 удостоенным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Брянской области</w:t>
      </w:r>
      <w:r>
        <w:rPr>
          <w:rFonts w:ascii="Times New Roman" w:hAnsi="Times New Roman" w:cs="Times New Roman" w:eastAsia="Times New Roman"/>
          <w:highlight w:val="none"/>
          <w:lang w:eastAsia="ru-RU"/>
        </w:rPr>
      </w:r>
      <w:r/>
    </w:p>
    <w:p>
      <w:pPr>
        <w:ind w:left="567" w:right="143" w:hanging="567"/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  <w:lang w:eastAsia="ru-RU"/>
        </w:rPr>
        <w:t xml:space="preserve">«Герой Труда Брянской области»</w:t>
      </w:r>
      <w:r>
        <w:rPr>
          <w:rFonts w:ascii="Times New Roman" w:hAnsi="Times New Roman" w:cs="Times New Roman" w:eastAsia="Times New Roman"/>
          <w:b/>
          <w:sz w:val="28"/>
          <w:szCs w:val="20"/>
          <w:highlight w:val="white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  <w:highlight w:val="white"/>
          <w:lang w:eastAsia="ru-RU"/>
        </w:rPr>
        <w:t xml:space="preserve">Департамент семьи, социальной и демографической политики Брянской области подготовил проект постановления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Правительства Брянской области в целях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  <w:t xml:space="preserve">осуществления ежемесячной денежной выплаты в размере пяти тысяч рублей для граждан,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удостоенных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почетного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звания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Брянской области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«Герой Труда Брянской области</w:t>
      </w:r>
      <w:r>
        <w:rPr>
          <w:rFonts w:ascii="Times New Roman" w:hAnsi="Times New Roman" w:cs="Times New Roman" w:eastAsia="Times New Roman"/>
          <w:sz w:val="28"/>
          <w:szCs w:val="27"/>
          <w:highlight w:val="white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right="143"/>
        <w:jc w:val="both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7"/>
          <w:szCs w:val="27"/>
          <w:highlight w:val="white"/>
        </w:rPr>
        <w:outlineLvl w:val="8"/>
      </w:pPr>
      <w:r>
        <w:rPr>
          <w:rFonts w:ascii="Times New Roman" w:hAnsi="Times New Roman" w:cs="Times New Roman" w:eastAsia="Times New Roman"/>
          <w:sz w:val="27"/>
          <w:szCs w:val="27"/>
          <w:highlight w:val="white"/>
        </w:rPr>
      </w:r>
      <w:r>
        <w:rPr>
          <w:rFonts w:ascii="Times New Roman" w:hAnsi="Times New Roman" w:cs="Times New Roman" w:eastAsia="Times New Roman"/>
          <w:sz w:val="27"/>
          <w:szCs w:val="27"/>
          <w:highlight w:val="white"/>
        </w:rPr>
      </w:r>
      <w:r/>
    </w:p>
    <w:p>
      <w:pPr>
        <w:ind w:firstLine="72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>
        <w:rPr>
          <w:rFonts w:ascii="Times New Roman" w:hAnsi="Times New Roman" w:cs="Times New Roman" w:eastAsia="Times New Roman"/>
          <w:sz w:val="28"/>
          <w:szCs w:val="28"/>
          <w:highlight w:val="lightGray"/>
        </w:rPr>
      </w:r>
      <w:r/>
    </w:p>
    <w:p>
      <w:pPr>
        <w:ind w:firstLine="720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иректор департамента семьи,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социальной и демографической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left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  <w:outlineLvl w:val="5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политики Брянской области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  <w:lang w:eastAsia="ru-RU"/>
        </w:rPr>
        <w:t xml:space="preserve">Е.А.Петров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right="143"/>
        <w:keepNext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0"/>
          <w:highlight w:val="lightGray"/>
        </w:rPr>
        <w:outlineLvl w:val="5"/>
      </w:pPr>
      <w:r>
        <w:rPr>
          <w:rFonts w:ascii="Times New Roman" w:hAnsi="Times New Roman" w:cs="Times New Roman" w:eastAsia="Times New Roman"/>
          <w:sz w:val="28"/>
          <w:szCs w:val="20"/>
          <w:highlight w:val="lightGray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lightGray"/>
          <w:lang w:eastAsia="ru-RU"/>
        </w:rPr>
      </w:r>
      <w:r>
        <w:rPr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</w:r>
      <w:r>
        <w:rPr>
          <w:highlight w:val="lightGray"/>
        </w:rPr>
      </w:r>
      <w:r/>
    </w:p>
    <w:p>
      <w:pPr>
        <w:ind w:right="143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Исп.: 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Жидко Д.С.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right="143" w:firstLine="0"/>
        <w:spacing w:lineRule="auto" w:line="240" w:after="0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(4832)</w:t>
      </w:r>
      <w:r>
        <w:rPr>
          <w:rFonts w:ascii="Times New Roman" w:hAnsi="Times New Roman" w:cs="Times New Roman" w:eastAsia="Times New Roman"/>
          <w:highlight w:val="white"/>
          <w:lang w:eastAsia="ru-RU"/>
        </w:rPr>
        <w:t xml:space="preserve">303138</w:t>
      </w:r>
      <w:r>
        <w:rPr>
          <w:rFonts w:ascii="Times New Roman" w:hAnsi="Times New Roman" w:cs="Times New Roman" w:eastAsia="Times New Roman"/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851" w:bottom="1276" w:left="1701" w:header="426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41"/>
      <w:numFmt w:val="bullet"/>
      <w:isLgl w:val="false"/>
      <w:suff w:val="tab"/>
      <w:lvlText w:val="-"/>
      <w:lvlJc w:val="left"/>
      <w:pPr>
        <w:pStyle w:val="863"/>
        <w:ind w:left="90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3"/>
        <w:ind w:left="162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3"/>
        <w:ind w:left="23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3"/>
        <w:ind w:left="30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3"/>
        <w:ind w:left="378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3"/>
        <w:ind w:left="45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3"/>
        <w:ind w:left="52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3"/>
        <w:ind w:left="594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3"/>
        <w:ind w:left="666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9">
    <w:name w:val="Heading 1 Char"/>
    <w:basedOn w:val="864"/>
    <w:link w:val="688"/>
    <w:uiPriority w:val="9"/>
    <w:rPr>
      <w:rFonts w:ascii="Arial" w:hAnsi="Arial" w:cs="Arial" w:eastAsia="Arial"/>
      <w:sz w:val="40"/>
      <w:szCs w:val="40"/>
    </w:rPr>
  </w:style>
  <w:style w:type="paragraph" w:styleId="690">
    <w:name w:val="Heading 2"/>
    <w:basedOn w:val="863"/>
    <w:next w:val="863"/>
    <w:link w:val="6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91">
    <w:name w:val="Heading 2 Char"/>
    <w:basedOn w:val="864"/>
    <w:link w:val="690"/>
    <w:uiPriority w:val="9"/>
    <w:rPr>
      <w:rFonts w:ascii="Arial" w:hAnsi="Arial" w:cs="Arial" w:eastAsia="Arial"/>
      <w:sz w:val="34"/>
    </w:rPr>
  </w:style>
  <w:style w:type="paragraph" w:styleId="692">
    <w:name w:val="Heading 3"/>
    <w:basedOn w:val="863"/>
    <w:next w:val="863"/>
    <w:link w:val="6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93">
    <w:name w:val="Heading 3 Char"/>
    <w:basedOn w:val="864"/>
    <w:link w:val="692"/>
    <w:uiPriority w:val="9"/>
    <w:rPr>
      <w:rFonts w:ascii="Arial" w:hAnsi="Arial" w:cs="Arial" w:eastAsia="Arial"/>
      <w:sz w:val="30"/>
      <w:szCs w:val="30"/>
    </w:rPr>
  </w:style>
  <w:style w:type="paragraph" w:styleId="694">
    <w:name w:val="Heading 4"/>
    <w:basedOn w:val="863"/>
    <w:next w:val="863"/>
    <w:link w:val="6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5">
    <w:name w:val="Heading 4 Char"/>
    <w:basedOn w:val="864"/>
    <w:link w:val="694"/>
    <w:uiPriority w:val="9"/>
    <w:rPr>
      <w:rFonts w:ascii="Arial" w:hAnsi="Arial" w:cs="Arial" w:eastAsia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7">
    <w:name w:val="Heading 5 Char"/>
    <w:basedOn w:val="864"/>
    <w:link w:val="696"/>
    <w:uiPriority w:val="9"/>
    <w:rPr>
      <w:rFonts w:ascii="Arial" w:hAnsi="Arial" w:cs="Arial" w:eastAsia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9">
    <w:name w:val="Heading 6 Char"/>
    <w:basedOn w:val="864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01">
    <w:name w:val="Heading 7 Char"/>
    <w:basedOn w:val="864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03">
    <w:name w:val="Heading 8 Char"/>
    <w:basedOn w:val="864"/>
    <w:link w:val="702"/>
    <w:uiPriority w:val="9"/>
    <w:rPr>
      <w:rFonts w:ascii="Arial" w:hAnsi="Arial" w:cs="Arial" w:eastAsia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5">
    <w:name w:val="Heading 9 Char"/>
    <w:basedOn w:val="864"/>
    <w:link w:val="704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No Spacing"/>
    <w:qFormat/>
    <w:uiPriority w:val="1"/>
    <w:pPr>
      <w:spacing w:lineRule="auto" w:line="240" w:after="0" w:before="0"/>
    </w:pPr>
  </w:style>
  <w:style w:type="paragraph" w:styleId="707">
    <w:name w:val="Title"/>
    <w:basedOn w:val="863"/>
    <w:next w:val="863"/>
    <w:link w:val="70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8">
    <w:name w:val="Title Char"/>
    <w:basedOn w:val="864"/>
    <w:link w:val="707"/>
    <w:uiPriority w:val="10"/>
    <w:rPr>
      <w:sz w:val="48"/>
      <w:szCs w:val="48"/>
    </w:rPr>
  </w:style>
  <w:style w:type="paragraph" w:styleId="709">
    <w:name w:val="Subtitle"/>
    <w:basedOn w:val="863"/>
    <w:next w:val="863"/>
    <w:link w:val="710"/>
    <w:qFormat/>
    <w:uiPriority w:val="11"/>
    <w:rPr>
      <w:sz w:val="24"/>
      <w:szCs w:val="24"/>
    </w:rPr>
    <w:pPr>
      <w:spacing w:after="200" w:before="200"/>
    </w:pPr>
  </w:style>
  <w:style w:type="character" w:styleId="710">
    <w:name w:val="Subtitle Char"/>
    <w:basedOn w:val="864"/>
    <w:link w:val="709"/>
    <w:uiPriority w:val="11"/>
    <w:rPr>
      <w:sz w:val="24"/>
      <w:szCs w:val="24"/>
    </w:rPr>
  </w:style>
  <w:style w:type="paragraph" w:styleId="711">
    <w:name w:val="Quote"/>
    <w:basedOn w:val="863"/>
    <w:next w:val="863"/>
    <w:link w:val="712"/>
    <w:qFormat/>
    <w:uiPriority w:val="29"/>
    <w:rPr>
      <w:i/>
    </w:rPr>
    <w:pPr>
      <w:ind w:left="720" w:right="720"/>
    </w:p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3"/>
    <w:next w:val="863"/>
    <w:link w:val="71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4"/>
    <w:link w:val="868"/>
    <w:uiPriority w:val="99"/>
  </w:style>
  <w:style w:type="character" w:styleId="716">
    <w:name w:val="Footer Char"/>
    <w:basedOn w:val="864"/>
    <w:link w:val="873"/>
    <w:uiPriority w:val="99"/>
  </w:style>
  <w:style w:type="paragraph" w:styleId="717">
    <w:name w:val="Caption"/>
    <w:basedOn w:val="863"/>
    <w:next w:val="8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8">
    <w:name w:val="Caption Char"/>
    <w:basedOn w:val="717"/>
    <w:link w:val="873"/>
    <w:uiPriority w:val="99"/>
  </w:style>
  <w:style w:type="table" w:styleId="719">
    <w:name w:val="Table Grid"/>
    <w:basedOn w:val="86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8">
    <w:name w:val="Grid Table 4 - Accent 1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9">
    <w:name w:val="Grid Table 4 - Accent 2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0">
    <w:name w:val="Grid Table 4 - Accent 3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51">
    <w:name w:val="Grid Table 4 - Accent 4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2">
    <w:name w:val="Grid Table 4 - Accent 5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3">
    <w:name w:val="Grid Table 4 - Accent 6"/>
    <w:basedOn w:val="86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4">
    <w:name w:val="Grid Table 5 Dark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55">
    <w:name w:val="Grid Table 5 Dark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56">
    <w:name w:val="Grid Table 5 Dark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57">
    <w:name w:val="Grid Table 5 Dark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58">
    <w:name w:val="Grid Table 5 Dark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59">
    <w:name w:val="Grid Table 5 Dark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60">
    <w:name w:val="Grid Table 5 Dark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61">
    <w:name w:val="Grid Table 6 Colorful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3">
    <w:name w:val="List Table 2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4">
    <w:name w:val="List Table 2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5">
    <w:name w:val="List Table 2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6">
    <w:name w:val="List Table 2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7">
    <w:name w:val="List Table 2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8">
    <w:name w:val="List Table 2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9">
    <w:name w:val="List Table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11">
    <w:name w:val="List Table 6 Colorful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2">
    <w:name w:val="List Table 6 Colorful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3">
    <w:name w:val="List Table 6 Colorful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4">
    <w:name w:val="List Table 6 Colorful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5">
    <w:name w:val="List Table 6 Colorful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6">
    <w:name w:val="List Table 6 Colorful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7">
    <w:name w:val="List Table 7 Colorful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5">
    <w:name w:val="Lined - Accent 1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6">
    <w:name w:val="Lined - Accent 2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7">
    <w:name w:val="Lined - Accent 3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8">
    <w:name w:val="Lined - Accent 4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9">
    <w:name w:val="Lined - Accent 5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30">
    <w:name w:val="Lined - Accent 6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31">
    <w:name w:val="Bordered &amp; Lined - Accent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32">
    <w:name w:val="Bordered &amp; Lined - Accent 1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33">
    <w:name w:val="Bordered &amp; Lined - Accent 2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34">
    <w:name w:val="Bordered &amp; Lined - Accent 3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35">
    <w:name w:val="Bordered &amp; Lined - Accent 4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36">
    <w:name w:val="Bordered &amp; Lined - Accent 5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37">
    <w:name w:val="Bordered &amp; Lined - Accent 6"/>
    <w:basedOn w:val="86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38">
    <w:name w:val="Bordered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9">
    <w:name w:val="Bordered - Accent 1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40">
    <w:name w:val="Bordered - Accent 2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41">
    <w:name w:val="Bordered - Accent 3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2">
    <w:name w:val="Bordered - Accent 4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3">
    <w:name w:val="Bordered - Accent 5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4">
    <w:name w:val="Bordered - Accent 6"/>
    <w:basedOn w:val="86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rPr>
      <w:sz w:val="18"/>
    </w:rPr>
    <w:pPr>
      <w:spacing w:lineRule="auto" w:line="240" w:after="40"/>
    </w:p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rPr>
      <w:sz w:val="20"/>
    </w:rPr>
    <w:pPr>
      <w:spacing w:lineRule="auto" w:line="240" w:after="0"/>
    </w:p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rPr>
      <w:rFonts w:cs="Calibri"/>
      <w:sz w:val="22"/>
      <w:szCs w:val="22"/>
      <w:lang w:eastAsia="en-US"/>
    </w:rPr>
    <w:pPr>
      <w:spacing w:lineRule="auto" w:line="276" w:after="200"/>
    </w:p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ConsPlusNormal"/>
    <w:uiPriority w:val="99"/>
    <w:rPr>
      <w:rFonts w:ascii="Arial" w:hAnsi="Arial" w:cs="Arial" w:eastAsia="Times New Roman"/>
    </w:rPr>
    <w:pPr>
      <w:widowControl w:val="off"/>
    </w:pPr>
  </w:style>
  <w:style w:type="paragraph" w:styleId="868">
    <w:name w:val="Header"/>
    <w:basedOn w:val="863"/>
    <w:link w:val="869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link w:val="868"/>
    <w:uiPriority w:val="99"/>
    <w:rPr>
      <w:rFonts w:ascii="Calibri" w:hAnsi="Calibri" w:cs="Calibri"/>
    </w:rPr>
  </w:style>
  <w:style w:type="paragraph" w:styleId="870">
    <w:name w:val="List Paragraph"/>
    <w:basedOn w:val="863"/>
    <w:qFormat/>
    <w:uiPriority w:val="34"/>
    <w:pPr>
      <w:ind w:left="720"/>
    </w:pPr>
  </w:style>
  <w:style w:type="paragraph" w:styleId="871">
    <w:name w:val="Balloon Text"/>
    <w:basedOn w:val="863"/>
    <w:link w:val="872"/>
    <w:uiPriority w:val="99"/>
    <w:semiHidden/>
    <w:rPr>
      <w:rFonts w:ascii="Tahoma" w:hAnsi="Tahoma" w:cs="Times New Roman"/>
      <w:sz w:val="16"/>
      <w:szCs w:val="16"/>
    </w:rPr>
    <w:pPr>
      <w:spacing w:lineRule="auto" w:line="240" w:after="0"/>
    </w:p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Footer"/>
    <w:basedOn w:val="863"/>
    <w:link w:val="874"/>
    <w:uiPriority w:val="99"/>
    <w:rPr>
      <w:rFonts w:cs="Times New Roman"/>
      <w:sz w:val="20"/>
      <w:szCs w:val="20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uiPriority w:val="99"/>
    <w:rPr>
      <w:rFonts w:ascii="Calibri" w:hAnsi="Calibri" w:cs="Calibri"/>
    </w:rPr>
  </w:style>
  <w:style w:type="paragraph" w:styleId="875" w:customStyle="1">
    <w:name w:val="Знак Знак Знак"/>
    <w:basedOn w:val="863"/>
    <w:rPr>
      <w:rFonts w:ascii="Verdana" w:hAnsi="Verdana" w:cs="Verdana" w:eastAsia="Times New Roman"/>
      <w:sz w:val="20"/>
      <w:szCs w:val="20"/>
      <w:lang w:val="en-US"/>
    </w:rPr>
    <w:pPr>
      <w:spacing w:lineRule="exact" w:line="240" w:after="160"/>
    </w:pPr>
  </w:style>
  <w:style w:type="character" w:styleId="876" w:customStyle="1">
    <w:name w:val="Основной текст Знак"/>
    <w:link w:val="877"/>
    <w:rPr>
      <w:sz w:val="23"/>
      <w:szCs w:val="23"/>
      <w:shd w:val="clear" w:fill="FFFFFF" w:color="auto"/>
    </w:rPr>
  </w:style>
  <w:style w:type="paragraph" w:styleId="877">
    <w:name w:val="Body Text"/>
    <w:basedOn w:val="863"/>
    <w:link w:val="876"/>
    <w:rPr>
      <w:rFonts w:cs="Times New Roman"/>
      <w:sz w:val="23"/>
      <w:szCs w:val="23"/>
    </w:rPr>
    <w:pPr>
      <w:jc w:val="both"/>
      <w:spacing w:lineRule="exact" w:line="278" w:after="300" w:before="300"/>
      <w:shd w:val="clear" w:fill="FFFFFF" w:color="auto"/>
      <w:widowControl w:val="off"/>
    </w:pPr>
  </w:style>
  <w:style w:type="character" w:styleId="878" w:customStyle="1">
    <w:name w:val="Основной текст Знак1"/>
    <w:uiPriority w:val="99"/>
    <w:semiHidden/>
    <w:rPr>
      <w:rFonts w:cs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s://docs.cntd.ru/document/901990046#64U0I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E2DAA96-2E0B-4120-AD2B-C389E66F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revision>58</cp:revision>
  <dcterms:created xsi:type="dcterms:W3CDTF">2019-08-08T05:36:00Z</dcterms:created>
  <dcterms:modified xsi:type="dcterms:W3CDTF">2023-01-12T11:43:05Z</dcterms:modified>
</cp:coreProperties>
</file>