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spacing w:after="100" w:afterAutospacing="1"/>
        <w:rPr>
          <w:sz w:val="28"/>
          <w:highlight w:val="none"/>
        </w:rPr>
      </w:pPr>
      <w:r>
        <w:rPr>
          <w:sz w:val="28"/>
          <w:highlight w:val="none"/>
        </w:rPr>
        <w:t xml:space="preserve">ПРОЕКТ</w:t>
      </w:r>
      <w:r>
        <w:rPr>
          <w:highlight w:val="none"/>
        </w:rPr>
      </w:r>
      <w:r/>
    </w:p>
    <w:p>
      <w:pPr>
        <w:pStyle w:val="895"/>
        <w:jc w:val="right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                     </w:t>
      </w:r>
      <w:r>
        <w:rPr>
          <w:b/>
          <w:sz w:val="28"/>
          <w:highlight w:val="none"/>
        </w:rPr>
        <w:t xml:space="preserve">  </w:t>
      </w:r>
      <w:r>
        <w:rPr>
          <w:b/>
          <w:sz w:val="28"/>
          <w:highlight w:val="none"/>
        </w:rPr>
        <w:t xml:space="preserve"> </w:t>
      </w:r>
      <w:r>
        <w:rPr>
          <w:b/>
          <w:sz w:val="28"/>
          <w:highlight w:val="none"/>
        </w:rPr>
        <w:t xml:space="preserve">ПРАВИТЕЛЬСТВО БРЯНСКОЙ ОБЛАСТИ</w:t>
      </w:r>
      <w:r>
        <w:rPr>
          <w:highlight w:val="none"/>
        </w:rPr>
      </w:r>
      <w:r/>
    </w:p>
    <w:p>
      <w:pPr>
        <w:pStyle w:val="895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ПОСТАНОВЛЕНИЕ</w:t>
      </w:r>
      <w:r>
        <w:rPr>
          <w:highlight w:val="none"/>
        </w:rPr>
      </w:r>
      <w:r/>
    </w:p>
    <w:p>
      <w:pPr>
        <w:pStyle w:val="895"/>
        <w:jc w:val="left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rPr>
          <w:sz w:val="28"/>
          <w:highlight w:val="none"/>
        </w:rPr>
      </w:pPr>
      <w:r>
        <w:rPr>
          <w:sz w:val="28"/>
          <w:highlight w:val="none"/>
        </w:rPr>
        <w:t xml:space="preserve">от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_________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г.</w:t>
      </w:r>
      <w:r>
        <w:rPr>
          <w:sz w:val="28"/>
          <w:highlight w:val="none"/>
        </w:rPr>
        <w:t xml:space="preserve">   </w:t>
      </w:r>
      <w:r>
        <w:rPr>
          <w:sz w:val="28"/>
          <w:highlight w:val="none"/>
        </w:rPr>
        <w:t xml:space="preserve">№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_________</w:t>
      </w:r>
      <w:r>
        <w:rPr>
          <w:highlight w:val="none"/>
        </w:rPr>
      </w:r>
      <w:r/>
    </w:p>
    <w:p>
      <w:pPr>
        <w:pStyle w:val="895"/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  <w:rPr>
          <w:sz w:val="28"/>
          <w:highlight w:val="none"/>
        </w:rPr>
      </w:pPr>
      <w:r>
        <w:rPr>
          <w:sz w:val="28"/>
          <w:highlight w:val="none"/>
        </w:rPr>
        <w:t xml:space="preserve">г. Брянск</w:t>
      </w:r>
      <w:r>
        <w:rPr>
          <w:highlight w:val="none"/>
        </w:rPr>
      </w:r>
      <w:r/>
    </w:p>
    <w:p>
      <w:pPr>
        <w:pStyle w:val="895"/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</w:tblGrid>
      <w:tr>
        <w:trPr>
          <w:trHeight w:val="2556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spacing w:lineRule="auto" w:line="228" w:after="0" w:before="0"/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</w:rPr>
              <w:t xml:space="preserve">О внес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</w:rPr>
              <w:t xml:space="preserve">ении изменений в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  <w:lang w:val="ru-RU"/>
              </w:rPr>
              <w:t xml:space="preserve">постановление Правительства   Брянской   области   от  22 апреля 2014 года №169-п «Об установлении регионального стандарта максимально допустимой доли собственных расходов граждан на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  <w:lang w:val="ru-RU"/>
              </w:rPr>
              <w:t xml:space="preserve"> оплату жилого помещения и коммунальных услуг в совокупном доходе семьи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  <w:lang w:val="ru-RU"/>
              </w:rPr>
              <w:t xml:space="preserve"> для расчета субсидий»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5"/>
        <w:jc w:val="both"/>
        <w:spacing w:lineRule="auto" w:line="228"/>
        <w:rPr>
          <w:rFonts w:ascii="Times New Roman" w:hAnsi="Times New Roman" w:cs="Times New Roman" w:eastAsia="Times New Roman"/>
          <w:color w:val="000000"/>
          <w:sz w:val="28"/>
          <w:highlight w:val="non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Rule="auto" w:line="228"/>
        <w:rPr>
          <w:rFonts w:ascii="Times New Roman" w:hAnsi="Times New Roman" w:cs="Times New Roman" w:eastAsia="Times New Roman"/>
          <w:color w:val="000000"/>
          <w:sz w:val="28"/>
          <w:highlight w:val="non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  соответствии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о статьей 159 Жилищного кодекса Российской Федерации, </w:t>
      </w:r>
      <w:r>
        <w:rPr>
          <w:sz w:val="28"/>
          <w:szCs w:val="28"/>
          <w:highlight w:val="none"/>
        </w:rPr>
        <w:t xml:space="preserve">постановлением Правительства Российской Федерации от 14 декабря 2005 года №761 «О предоставлении субсидий на оплату жилого помещения и коммунальных услуг»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Законом Брянской области от 3 ноября 1997 года №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28-З «О Законах Брянской области и иных нормативных правовых актах Брянской области»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Прав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тельство Брянской области</w:t>
      </w:r>
      <w:r>
        <w:rPr>
          <w:highlight w:val="none"/>
        </w:rPr>
      </w:r>
      <w:r/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ПОСТАНОВ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ЯЕТ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highlight w:val="none"/>
        </w:rPr>
      </w:r>
      <w:r/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Внести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highlight w:val="none"/>
          <w:lang w:val="ru-RU"/>
        </w:rPr>
        <w:t xml:space="preserve">постановление   Правительства   Брянской  области  от  22 апреля 2014 года №169-п «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highlight w:val="none"/>
          <w:lang w:val="ru-RU"/>
        </w:rPr>
        <w:t xml:space="preserve">Об установлении регионального стандарта максимально допустимой доли собственных расходов граждан на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highlight w:val="none"/>
          <w:lang w:val="ru-RU"/>
        </w:rPr>
        <w:t xml:space="preserve"> оплату жилого помещения и коммунальных услуг в совокупном доходе семьи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highlight w:val="none"/>
          <w:lang w:val="ru-RU"/>
        </w:rPr>
        <w:t xml:space="preserve"> для расчета субсидий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(в редакции постановления Правительства Брянской области от 18 декабря 2015 года №623-п)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следующие изменения: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                  </w:t>
      </w:r>
      <w:r>
        <w:rPr>
          <w:highlight w:val="none"/>
        </w:rPr>
      </w:r>
      <w:r/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1.1.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Пункт 1 изложить в редакции: </w:t>
      </w:r>
      <w:r/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«1. Установить региональный стандарт максимально допустимой доли собственных расходов граждан на оплату жилого помещения и коммунальных услуг в совокупном доходе семьи в  размере 22 процентов, за исключением:</w:t>
      </w:r>
      <w:r/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одиноко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роживающих неработающих граждан, получающих пенсию в соответствии с федеральным законодательством, имеющих доход в размере до 1,5 прожиточного минимума (включительно), установленного региональным законодательством для пенсионеров, - в размере 9 процентов;</w:t>
      </w:r>
      <w:r/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одиноко проживающих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граждан (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семей,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 с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остоящих из граждан),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получающих пенсию в соответствии с федеральным законодательством,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имеющих доход на каждого члена семьи в размере до 2 прожиточных минимумов (включительно), установленных региональным законодательством в разрезе социально-демографических групп населения, - в размере 15 процентов;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сем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ей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, состоящих из родителей (родителя)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и их несовершеннолетних детей (ребенка), имеющих доход на каждого члена семьи в размере до 2 прожиточных минимумов (включительно), установленных региональным законодательством в разрезе социально-демографических групп населения, - в размере 10 процентов.».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left="0" w:firstLine="709"/>
        <w:jc w:val="both"/>
        <w:spacing w:lineRule="auto" w:line="240"/>
        <w:rPr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1.2. </w:t>
      </w:r>
      <w:r>
        <w:rPr>
          <w:rFonts w:eastAsiaTheme="minorEastAsia"/>
          <w:sz w:val="28"/>
          <w:highlight w:val="none"/>
        </w:rPr>
        <w:t xml:space="preserve">Пункт 4 изложить в редакции: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left="0" w:firstLine="709"/>
        <w:jc w:val="both"/>
        <w:spacing w:lineRule="auto" w:line="240"/>
        <w:rPr>
          <w:highlight w:val="none"/>
        </w:rPr>
        <w:suppressLineNumbers w:val="0"/>
      </w:pPr>
      <w:r>
        <w:rPr>
          <w:rFonts w:eastAsiaTheme="minorEastAsia"/>
          <w:sz w:val="28"/>
          <w:highlight w:val="none"/>
        </w:rPr>
        <w:t xml:space="preserve">«4.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К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онтроль за исполнением постановления возложить на заместителя Губернатора Брянской области Агафонову И.В.</w:t>
      </w:r>
      <w:r>
        <w:rPr>
          <w:rFonts w:eastAsiaTheme="minorEastAsia"/>
          <w:highlight w:val="none"/>
        </w:rPr>
        <w:t xml:space="preserve">».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lef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2. Постановление вступает в силу с 1 октября 2024 года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3. Контроль за исполнением постановления возложить на заместителя Губернатора Брянской области Агафонову И.В.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ind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spacing w:lineRule="auto" w:line="233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Губернатор                                                                          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Брянской области                                         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                            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 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      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А.В. Богомаз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5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sectPr>
      <w:headerReference w:type="default" r:id="rId9"/>
      <w:footerReference w:type="default" r:id="rId10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/>
    <w:r/>
  </w:p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/>
    <w:r/>
  </w:p>
  <w:p>
    <w:pPr>
      <w:pStyle w:val="932"/>
      <w:jc w:val="center"/>
    </w:pPr>
    <w:r/>
    <w:r/>
  </w:p>
  <w:p>
    <w:pPr>
      <w:pStyle w:val="932"/>
    </w:pPr>
    <w:r/>
    <w:r/>
  </w:p>
  <w:p>
    <w:pPr>
      <w:pStyle w:val="932"/>
    </w:pPr>
    <w:r/>
    <w:r/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1215" w:hanging="121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1935" w:hanging="121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2655" w:hanging="121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3375" w:hanging="1215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4095" w:hanging="1215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920" w:hanging="2160"/>
      </w:pPr>
    </w:lvl>
  </w:abstractNum>
  <w:abstractNum w:abstractNumId="1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5"/>
        <w:ind w:left="132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1215" w:hanging="121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1935" w:hanging="121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2655" w:hanging="121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3375" w:hanging="1215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4095" w:hanging="1215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pStyle w:val="895"/>
        <w:ind w:left="1327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95"/>
        <w:ind w:left="193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290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5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44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544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0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016" w:hanging="2160"/>
      </w:pPr>
    </w:lvl>
  </w:abstractNum>
  <w:abstractNum w:abstractNumId="4">
    <w:multiLevelType w:val="hybridMultilevel"/>
    <w:lvl w:ilvl="0">
      <w:start w:val="2021"/>
      <w:numFmt w:val="decimal"/>
      <w:isLgl w:val="false"/>
      <w:suff w:val="tab"/>
      <w:lvlText w:val="%1"/>
      <w:lvlJc w:val="left"/>
      <w:pPr>
        <w:pStyle w:val="895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17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21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28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2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39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46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50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5748" w:hanging="2160"/>
      </w:pPr>
    </w:lvl>
  </w:abstractNum>
  <w:abstractNum w:abstractNumId="6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5"/>
        <w:ind w:left="1167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687" w:hanging="180"/>
      </w:pPr>
    </w:lvl>
  </w:abstractNum>
  <w:abstractNum w:abstractNumId="7">
    <w:multiLevelType w:val="hybridMultilevel"/>
    <w:lvl w:ilvl="0">
      <w:start w:val="2021"/>
      <w:numFmt w:val="decimal"/>
      <w:isLgl w:val="false"/>
      <w:suff w:val="tab"/>
      <w:lvlText w:val="%1"/>
      <w:lvlJc w:val="left"/>
      <w:pPr>
        <w:pStyle w:val="895"/>
        <w:ind w:left="1167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687" w:hanging="180"/>
      </w:pPr>
    </w:lvl>
  </w:abstractNum>
  <w:abstractNum w:abstractNumId="8">
    <w:multiLevelType w:val="hybridMultilevel"/>
    <w:lvl w:ilvl="0">
      <w:start w:val="2020"/>
      <w:numFmt w:val="decimal"/>
      <w:isLgl w:val="false"/>
      <w:suff w:val="tab"/>
      <w:lvlText w:val="%1"/>
      <w:lvlJc w:val="left"/>
      <w:pPr>
        <w:pStyle w:val="895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675" w:hanging="675"/>
      </w:pPr>
    </w:lvl>
    <w:lvl w:ilvl="1">
      <w:start w:val="5"/>
      <w:numFmt w:val="decimal"/>
      <w:isLgl w:val="false"/>
      <w:suff w:val="tab"/>
      <w:lvlText w:val="%1.%2."/>
      <w:lvlJc w:val="left"/>
      <w:pPr>
        <w:pStyle w:val="895"/>
        <w:ind w:left="1327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pStyle w:val="895"/>
        <w:ind w:left="193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290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5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44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544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0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016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132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193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290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5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44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544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0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016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5"/>
        <w:ind w:left="2119" w:hanging="87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199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358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41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43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4849" w:hanging="216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5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5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5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5"/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5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5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5"/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5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5"/>
        <w:ind w:left="7920" w:hanging="2160"/>
      </w:pPr>
    </w:lvl>
  </w:abstractNum>
  <w:abstractNum w:abstractNumId="15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5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5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0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link w:val="7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19">
    <w:name w:val="Heading 1 Char"/>
    <w:link w:val="718"/>
    <w:uiPriority w:val="9"/>
    <w:rPr>
      <w:rFonts w:ascii="Arial" w:hAnsi="Arial" w:cs="Arial" w:eastAsia="Arial"/>
      <w:sz w:val="40"/>
      <w:szCs w:val="40"/>
    </w:rPr>
  </w:style>
  <w:style w:type="paragraph" w:styleId="720">
    <w:name w:val="Heading 2"/>
    <w:link w:val="7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21">
    <w:name w:val="Heading 2 Char"/>
    <w:link w:val="720"/>
    <w:uiPriority w:val="9"/>
    <w:rPr>
      <w:rFonts w:ascii="Arial" w:hAnsi="Arial" w:cs="Arial" w:eastAsia="Arial"/>
      <w:sz w:val="34"/>
    </w:rPr>
  </w:style>
  <w:style w:type="paragraph" w:styleId="722">
    <w:name w:val="Heading 3"/>
    <w:link w:val="7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23">
    <w:name w:val="Heading 3 Char"/>
    <w:link w:val="722"/>
    <w:uiPriority w:val="9"/>
    <w:rPr>
      <w:rFonts w:ascii="Arial" w:hAnsi="Arial" w:cs="Arial" w:eastAsia="Arial"/>
      <w:sz w:val="30"/>
      <w:szCs w:val="30"/>
    </w:rPr>
  </w:style>
  <w:style w:type="paragraph" w:styleId="724">
    <w:name w:val="Heading 4"/>
    <w:link w:val="7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25">
    <w:name w:val="Heading 4 Char"/>
    <w:link w:val="724"/>
    <w:uiPriority w:val="9"/>
    <w:rPr>
      <w:rFonts w:ascii="Arial" w:hAnsi="Arial" w:cs="Arial" w:eastAsia="Arial"/>
      <w:b/>
      <w:bCs/>
      <w:sz w:val="26"/>
      <w:szCs w:val="26"/>
    </w:rPr>
  </w:style>
  <w:style w:type="paragraph" w:styleId="726">
    <w:name w:val="Heading 5"/>
    <w:link w:val="7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7">
    <w:name w:val="Heading 5 Char"/>
    <w:link w:val="726"/>
    <w:uiPriority w:val="9"/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link w:val="7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29">
    <w:name w:val="Heading 6 Char"/>
    <w:link w:val="728"/>
    <w:uiPriority w:val="9"/>
    <w:rPr>
      <w:rFonts w:ascii="Arial" w:hAnsi="Arial" w:cs="Arial" w:eastAsia="Arial"/>
      <w:b/>
      <w:bCs/>
      <w:sz w:val="22"/>
      <w:szCs w:val="22"/>
    </w:rPr>
  </w:style>
  <w:style w:type="paragraph" w:styleId="730">
    <w:name w:val="Heading 7"/>
    <w:link w:val="7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1">
    <w:name w:val="Heading 7 Char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2">
    <w:name w:val="Heading 8"/>
    <w:link w:val="7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3">
    <w:name w:val="Heading 8 Char"/>
    <w:link w:val="732"/>
    <w:uiPriority w:val="9"/>
    <w:rPr>
      <w:rFonts w:ascii="Arial" w:hAnsi="Arial" w:cs="Arial" w:eastAsia="Arial"/>
      <w:i/>
      <w:iCs/>
      <w:sz w:val="22"/>
      <w:szCs w:val="22"/>
    </w:rPr>
  </w:style>
  <w:style w:type="paragraph" w:styleId="734">
    <w:name w:val="Heading 9"/>
    <w:link w:val="7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35">
    <w:name w:val="Heading 9 Char"/>
    <w:link w:val="734"/>
    <w:uiPriority w:val="9"/>
    <w:rPr>
      <w:rFonts w:ascii="Arial" w:hAnsi="Arial" w:cs="Arial" w:eastAsia="Arial"/>
      <w:i/>
      <w:iCs/>
      <w:sz w:val="21"/>
      <w:szCs w:val="21"/>
    </w:rPr>
  </w:style>
  <w:style w:type="paragraph" w:styleId="736">
    <w:name w:val="No Spacing"/>
    <w:qFormat/>
    <w:uiPriority w:val="1"/>
    <w:pPr>
      <w:spacing w:lineRule="auto" w:line="240" w:after="0" w:before="0"/>
    </w:pPr>
  </w:style>
  <w:style w:type="paragraph" w:styleId="737">
    <w:name w:val="Title"/>
    <w:link w:val="7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8">
    <w:name w:val="Title Char"/>
    <w:link w:val="737"/>
    <w:uiPriority w:val="10"/>
    <w:rPr>
      <w:sz w:val="48"/>
      <w:szCs w:val="48"/>
    </w:rPr>
  </w:style>
  <w:style w:type="paragraph" w:styleId="739">
    <w:name w:val="Subtitle"/>
    <w:link w:val="740"/>
    <w:qFormat/>
    <w:uiPriority w:val="11"/>
    <w:rPr>
      <w:sz w:val="24"/>
      <w:szCs w:val="24"/>
    </w:rPr>
    <w:pPr>
      <w:spacing w:after="200" w:before="200"/>
    </w:pPr>
  </w:style>
  <w:style w:type="character" w:styleId="740">
    <w:name w:val="Subtitle Char"/>
    <w:link w:val="739"/>
    <w:uiPriority w:val="11"/>
    <w:rPr>
      <w:sz w:val="24"/>
      <w:szCs w:val="24"/>
    </w:rPr>
  </w:style>
  <w:style w:type="paragraph" w:styleId="741">
    <w:name w:val="Quote"/>
    <w:link w:val="742"/>
    <w:qFormat/>
    <w:uiPriority w:val="29"/>
    <w:rPr>
      <w:i/>
    </w:rPr>
    <w:pPr>
      <w:ind w:left="720" w:right="720"/>
    </w:p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link w:val="74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4">
    <w:name w:val="Intense Quote Char"/>
    <w:link w:val="743"/>
    <w:uiPriority w:val="30"/>
    <w:rPr>
      <w:i/>
    </w:rPr>
  </w:style>
  <w:style w:type="paragraph" w:styleId="745">
    <w:name w:val="Header"/>
    <w:link w:val="74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6">
    <w:name w:val="Header Char"/>
    <w:link w:val="745"/>
    <w:uiPriority w:val="99"/>
  </w:style>
  <w:style w:type="paragraph" w:styleId="747">
    <w:name w:val="Footer"/>
    <w:link w:val="75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8">
    <w:name w:val="Footer Char"/>
    <w:link w:val="747"/>
    <w:uiPriority w:val="99"/>
  </w:style>
  <w:style w:type="paragraph" w:styleId="74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0">
    <w:name w:val="Caption Char"/>
    <w:basedOn w:val="749"/>
    <w:link w:val="747"/>
    <w:uiPriority w:val="99"/>
  </w:style>
  <w:style w:type="table" w:styleId="75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9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9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1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4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6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6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6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6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6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6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6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6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6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6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7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link w:val="879"/>
    <w:uiPriority w:val="99"/>
    <w:semiHidden/>
    <w:unhideWhenUsed/>
    <w:rPr>
      <w:sz w:val="18"/>
    </w:rPr>
    <w:pPr>
      <w:spacing w:lineRule="auto" w:line="240" w:after="40"/>
    </w:p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link w:val="882"/>
    <w:uiPriority w:val="99"/>
    <w:semiHidden/>
    <w:unhideWhenUsed/>
    <w:rPr>
      <w:sz w:val="20"/>
    </w:rPr>
    <w:pPr>
      <w:spacing w:lineRule="auto" w:line="240" w:after="0"/>
    </w:p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uiPriority w:val="39"/>
    <w:unhideWhenUsed/>
    <w:pPr>
      <w:ind w:left="0" w:right="0" w:firstLine="0"/>
      <w:spacing w:after="57"/>
    </w:pPr>
  </w:style>
  <w:style w:type="paragraph" w:styleId="885">
    <w:name w:val="toc 2"/>
    <w:uiPriority w:val="39"/>
    <w:unhideWhenUsed/>
    <w:pPr>
      <w:ind w:left="283" w:right="0" w:firstLine="0"/>
      <w:spacing w:after="57"/>
    </w:pPr>
  </w:style>
  <w:style w:type="paragraph" w:styleId="886">
    <w:name w:val="toc 3"/>
    <w:uiPriority w:val="39"/>
    <w:unhideWhenUsed/>
    <w:pPr>
      <w:ind w:left="567" w:right="0" w:firstLine="0"/>
      <w:spacing w:after="57"/>
    </w:pPr>
  </w:style>
  <w:style w:type="paragraph" w:styleId="887">
    <w:name w:val="toc 4"/>
    <w:uiPriority w:val="39"/>
    <w:unhideWhenUsed/>
    <w:pPr>
      <w:ind w:left="850" w:right="0" w:firstLine="0"/>
      <w:spacing w:after="57"/>
    </w:pPr>
  </w:style>
  <w:style w:type="paragraph" w:styleId="888">
    <w:name w:val="toc 5"/>
    <w:uiPriority w:val="39"/>
    <w:unhideWhenUsed/>
    <w:pPr>
      <w:ind w:left="1134" w:right="0" w:firstLine="0"/>
      <w:spacing w:after="57"/>
    </w:pPr>
  </w:style>
  <w:style w:type="paragraph" w:styleId="889">
    <w:name w:val="toc 6"/>
    <w:uiPriority w:val="39"/>
    <w:unhideWhenUsed/>
    <w:pPr>
      <w:ind w:left="1417" w:right="0" w:firstLine="0"/>
      <w:spacing w:after="57"/>
    </w:pPr>
  </w:style>
  <w:style w:type="paragraph" w:styleId="890">
    <w:name w:val="toc 7"/>
    <w:uiPriority w:val="39"/>
    <w:unhideWhenUsed/>
    <w:pPr>
      <w:ind w:left="1701" w:right="0" w:firstLine="0"/>
      <w:spacing w:after="57"/>
    </w:pPr>
  </w:style>
  <w:style w:type="paragraph" w:styleId="891">
    <w:name w:val="toc 8"/>
    <w:uiPriority w:val="39"/>
    <w:unhideWhenUsed/>
    <w:pPr>
      <w:ind w:left="1984" w:right="0" w:firstLine="0"/>
      <w:spacing w:after="57"/>
    </w:pPr>
  </w:style>
  <w:style w:type="paragraph" w:styleId="892">
    <w:name w:val="toc 9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uiPriority w:val="99"/>
    <w:unhideWhenUsed/>
    <w:pPr>
      <w:spacing w:after="0" w:afterAutospacing="0"/>
    </w:pPr>
  </w:style>
  <w:style w:type="paragraph" w:styleId="895">
    <w:name w:val="Обычный"/>
    <w:next w:val="895"/>
    <w:link w:val="895"/>
    <w:rPr>
      <w:lang w:val="ru-RU" w:bidi="ar-SA" w:eastAsia="ru-RU"/>
    </w:rPr>
  </w:style>
  <w:style w:type="paragraph" w:styleId="896">
    <w:name w:val="Заголовок 1"/>
    <w:basedOn w:val="895"/>
    <w:next w:val="895"/>
    <w:link w:val="895"/>
    <w:rPr>
      <w:sz w:val="28"/>
    </w:rPr>
    <w:pPr>
      <w:keepNext/>
      <w:outlineLvl w:val="0"/>
    </w:pPr>
  </w:style>
  <w:style w:type="paragraph" w:styleId="897">
    <w:name w:val="Заголовок 2"/>
    <w:basedOn w:val="895"/>
    <w:next w:val="895"/>
    <w:link w:val="971"/>
    <w:rPr>
      <w:sz w:val="28"/>
    </w:rPr>
    <w:pPr>
      <w:jc w:val="center"/>
      <w:keepNext/>
      <w:outlineLvl w:val="1"/>
    </w:pPr>
  </w:style>
  <w:style w:type="paragraph" w:styleId="898">
    <w:name w:val="Заголовок 4"/>
    <w:basedOn w:val="895"/>
    <w:next w:val="895"/>
    <w:link w:val="922"/>
    <w:rPr>
      <w:b/>
      <w:bCs/>
      <w:sz w:val="28"/>
      <w:szCs w:val="28"/>
      <w:lang w:val="en-US" w:eastAsia="en-US"/>
    </w:rPr>
    <w:pPr>
      <w:keepNext/>
      <w:spacing w:after="60" w:before="240"/>
      <w:outlineLvl w:val="3"/>
    </w:pPr>
  </w:style>
  <w:style w:type="paragraph" w:styleId="899">
    <w:name w:val="Заголовок 8"/>
    <w:basedOn w:val="895"/>
    <w:next w:val="895"/>
    <w:link w:val="895"/>
    <w:rPr>
      <w:i/>
      <w:iCs/>
      <w:sz w:val="24"/>
      <w:szCs w:val="24"/>
    </w:rPr>
    <w:pPr>
      <w:spacing w:after="60" w:before="240"/>
      <w:outlineLvl w:val="7"/>
    </w:pPr>
  </w:style>
  <w:style w:type="character" w:styleId="900">
    <w:name w:val="Основной шрифт абзаца"/>
    <w:next w:val="900"/>
    <w:link w:val="895"/>
    <w:semiHidden/>
  </w:style>
  <w:style w:type="table" w:styleId="901">
    <w:name w:val="Обычная таблица"/>
    <w:next w:val="901"/>
    <w:link w:val="895"/>
    <w:semiHidden/>
    <w:tblPr/>
  </w:style>
  <w:style w:type="numbering" w:styleId="902">
    <w:name w:val="Нет списка"/>
    <w:next w:val="902"/>
    <w:link w:val="895"/>
    <w:semiHidden/>
  </w:style>
  <w:style w:type="paragraph" w:styleId="903">
    <w:name w:val="Основной текст"/>
    <w:basedOn w:val="895"/>
    <w:next w:val="903"/>
    <w:link w:val="895"/>
    <w:rPr>
      <w:b/>
      <w:bCs/>
      <w:sz w:val="28"/>
    </w:rPr>
    <w:pPr>
      <w:jc w:val="both"/>
    </w:pPr>
  </w:style>
  <w:style w:type="paragraph" w:styleId="904">
    <w:name w:val="ConsNormal"/>
    <w:next w:val="904"/>
    <w:link w:val="895"/>
    <w:rPr>
      <w:rFonts w:ascii="Arial" w:hAnsi="Arial"/>
      <w:lang w:val="ru-RU" w:bidi="ar-SA" w:eastAsia="ru-RU"/>
    </w:rPr>
    <w:pPr>
      <w:ind w:right="19772" w:firstLine="720"/>
      <w:widowControl w:val="off"/>
    </w:pPr>
  </w:style>
  <w:style w:type="paragraph" w:styleId="905">
    <w:name w:val="ConsNonformat"/>
    <w:next w:val="905"/>
    <w:link w:val="895"/>
    <w:rPr>
      <w:rFonts w:ascii="Courier New" w:hAnsi="Courier New"/>
      <w:lang w:val="ru-RU" w:bidi="ar-SA" w:eastAsia="ru-RU"/>
    </w:rPr>
    <w:pPr>
      <w:ind w:right="19772"/>
      <w:widowControl w:val="off"/>
    </w:pPr>
  </w:style>
  <w:style w:type="paragraph" w:styleId="906">
    <w:name w:val="ConsPlusNormal"/>
    <w:next w:val="906"/>
    <w:link w:val="972"/>
    <w:rPr>
      <w:rFonts w:ascii="Arial" w:hAnsi="Arial"/>
      <w:lang w:val="ru-RU" w:bidi="ar-SA" w:eastAsia="ru-RU"/>
    </w:rPr>
    <w:pPr>
      <w:ind w:firstLine="720"/>
      <w:widowControl w:val="off"/>
    </w:pPr>
  </w:style>
  <w:style w:type="table" w:styleId="907">
    <w:name w:val="Сетка таблицы"/>
    <w:basedOn w:val="901"/>
    <w:next w:val="907"/>
    <w:link w:val="895"/>
    <w:tblPr/>
  </w:style>
  <w:style w:type="paragraph" w:styleId="908">
    <w:name w:val="Основной текст с отступом"/>
    <w:basedOn w:val="895"/>
    <w:next w:val="908"/>
    <w:link w:val="895"/>
    <w:pPr>
      <w:ind w:left="283"/>
      <w:spacing w:after="120"/>
    </w:pPr>
  </w:style>
  <w:style w:type="paragraph" w:styleId="909">
    <w:name w:val="Название"/>
    <w:basedOn w:val="895"/>
    <w:next w:val="909"/>
    <w:link w:val="895"/>
    <w:rPr>
      <w:sz w:val="32"/>
      <w:szCs w:val="32"/>
    </w:rPr>
    <w:pPr>
      <w:jc w:val="center"/>
      <w:widowControl w:val="off"/>
    </w:pPr>
  </w:style>
  <w:style w:type="character" w:styleId="910">
    <w:name w:val="Font Style64"/>
    <w:next w:val="910"/>
    <w:link w:val="895"/>
    <w:rPr>
      <w:rFonts w:ascii="Times New Roman" w:hAnsi="Times New Roman"/>
      <w:sz w:val="26"/>
      <w:szCs w:val="26"/>
    </w:rPr>
  </w:style>
  <w:style w:type="paragraph" w:styleId="911">
    <w:name w:val="Основной текст с отступом 2"/>
    <w:basedOn w:val="895"/>
    <w:next w:val="911"/>
    <w:link w:val="895"/>
    <w:pPr>
      <w:ind w:left="283"/>
      <w:spacing w:lineRule="auto" w:line="480" w:after="120"/>
    </w:pPr>
  </w:style>
  <w:style w:type="paragraph" w:styleId="912">
    <w:name w:val="Основной текст с отступом 3"/>
    <w:basedOn w:val="895"/>
    <w:next w:val="912"/>
    <w:link w:val="895"/>
    <w:rPr>
      <w:sz w:val="16"/>
      <w:szCs w:val="16"/>
    </w:rPr>
    <w:pPr>
      <w:ind w:left="283"/>
      <w:spacing w:after="120"/>
    </w:pPr>
  </w:style>
  <w:style w:type="paragraph" w:styleId="913">
    <w:name w:val="Основной текст 2"/>
    <w:basedOn w:val="895"/>
    <w:next w:val="913"/>
    <w:link w:val="895"/>
    <w:pPr>
      <w:spacing w:lineRule="auto" w:line="480" w:after="120"/>
    </w:pPr>
  </w:style>
  <w:style w:type="paragraph" w:styleId="914">
    <w:name w:val="Style4"/>
    <w:basedOn w:val="895"/>
    <w:next w:val="914"/>
    <w:link w:val="895"/>
    <w:rPr>
      <w:sz w:val="24"/>
      <w:szCs w:val="24"/>
    </w:rPr>
    <w:pPr>
      <w:spacing w:lineRule="exact" w:line="320"/>
      <w:widowControl w:val="off"/>
    </w:pPr>
  </w:style>
  <w:style w:type="paragraph" w:styleId="915">
    <w:name w:val="Style18"/>
    <w:basedOn w:val="895"/>
    <w:next w:val="915"/>
    <w:link w:val="895"/>
    <w:rPr>
      <w:sz w:val="24"/>
      <w:szCs w:val="24"/>
    </w:rPr>
    <w:pPr>
      <w:jc w:val="both"/>
      <w:spacing w:lineRule="exact" w:line="322"/>
      <w:widowControl w:val="off"/>
    </w:pPr>
  </w:style>
  <w:style w:type="paragraph" w:styleId="916">
    <w:name w:val="Style19"/>
    <w:basedOn w:val="895"/>
    <w:next w:val="916"/>
    <w:link w:val="895"/>
    <w:rPr>
      <w:sz w:val="24"/>
      <w:szCs w:val="24"/>
    </w:rPr>
    <w:pPr>
      <w:ind w:firstLine="691"/>
      <w:jc w:val="both"/>
      <w:spacing w:lineRule="exact" w:line="326"/>
      <w:widowControl w:val="off"/>
    </w:pPr>
  </w:style>
  <w:style w:type="paragraph" w:styleId="917">
    <w:name w:val="Style9"/>
    <w:basedOn w:val="895"/>
    <w:next w:val="917"/>
    <w:link w:val="895"/>
    <w:rPr>
      <w:sz w:val="24"/>
      <w:szCs w:val="24"/>
    </w:rPr>
    <w:pPr>
      <w:jc w:val="both"/>
      <w:widowControl w:val="off"/>
    </w:pPr>
  </w:style>
  <w:style w:type="paragraph" w:styleId="918">
    <w:name w:val="Текст"/>
    <w:basedOn w:val="895"/>
    <w:next w:val="918"/>
    <w:link w:val="926"/>
    <w:rPr>
      <w:rFonts w:ascii="Courier New" w:hAnsi="Courier New"/>
      <w:lang w:val="en-US" w:eastAsia="en-US"/>
    </w:rPr>
  </w:style>
  <w:style w:type="paragraph" w:styleId="919">
    <w:name w:val="Знак Знак Знак"/>
    <w:basedOn w:val="895"/>
    <w:next w:val="919"/>
    <w:link w:val="895"/>
    <w:rPr>
      <w:rFonts w:ascii="Verdana" w:hAnsi="Verdana"/>
      <w:lang w:val="en-US" w:eastAsia="en-US"/>
    </w:rPr>
    <w:pPr>
      <w:spacing w:lineRule="exact" w:line="240" w:after="160"/>
    </w:pPr>
  </w:style>
  <w:style w:type="paragraph" w:styleId="920">
    <w:name w:val="Текст выноски"/>
    <w:basedOn w:val="895"/>
    <w:next w:val="920"/>
    <w:link w:val="921"/>
    <w:rPr>
      <w:rFonts w:ascii="Tahoma" w:hAnsi="Tahoma"/>
      <w:sz w:val="16"/>
      <w:szCs w:val="16"/>
      <w:lang w:val="en-US" w:eastAsia="en-US"/>
    </w:rPr>
  </w:style>
  <w:style w:type="character" w:styleId="921">
    <w:name w:val="Текст выноски Знак"/>
    <w:next w:val="921"/>
    <w:link w:val="920"/>
    <w:rPr>
      <w:rFonts w:ascii="Tahoma" w:hAnsi="Tahoma"/>
      <w:sz w:val="16"/>
      <w:szCs w:val="16"/>
    </w:rPr>
  </w:style>
  <w:style w:type="character" w:styleId="922">
    <w:name w:val="Заголовок 4 Знак"/>
    <w:next w:val="922"/>
    <w:link w:val="898"/>
    <w:rPr>
      <w:b/>
      <w:bCs/>
      <w:sz w:val="28"/>
      <w:szCs w:val="28"/>
    </w:rPr>
  </w:style>
  <w:style w:type="paragraph" w:styleId="923">
    <w:name w:val="Знак Знак Знак Знак"/>
    <w:basedOn w:val="895"/>
    <w:next w:val="923"/>
    <w:link w:val="900"/>
    <w:rPr>
      <w:rFonts w:ascii="Verdana" w:hAnsi="Verdana"/>
      <w:lang w:val="en-US" w:eastAsia="en-US"/>
    </w:rPr>
    <w:pPr>
      <w:ind w:firstLine="680"/>
      <w:jc w:val="both"/>
    </w:pPr>
  </w:style>
  <w:style w:type="paragraph" w:styleId="924">
    <w:name w:val="Обычный (веб)"/>
    <w:basedOn w:val="895"/>
    <w:next w:val="924"/>
    <w:link w:val="895"/>
    <w:rPr>
      <w:sz w:val="24"/>
      <w:szCs w:val="24"/>
    </w:rPr>
    <w:pPr>
      <w:spacing w:after="100" w:afterAutospacing="1" w:before="100" w:beforeAutospacing="1"/>
    </w:pPr>
  </w:style>
  <w:style w:type="character" w:styleId="925">
    <w:name w:val="Гиперссылка"/>
    <w:next w:val="925"/>
    <w:link w:val="895"/>
    <w:rPr>
      <w:color w:val="0000FF"/>
      <w:u w:val="single"/>
    </w:rPr>
  </w:style>
  <w:style w:type="character" w:styleId="926">
    <w:name w:val="Текст Знак"/>
    <w:next w:val="926"/>
    <w:link w:val="918"/>
    <w:rPr>
      <w:rFonts w:ascii="Courier New" w:hAnsi="Courier New"/>
    </w:rPr>
  </w:style>
  <w:style w:type="paragraph" w:styleId="927">
    <w:name w:val="List Paragraph"/>
    <w:basedOn w:val="895"/>
    <w:next w:val="927"/>
    <w:link w:val="895"/>
    <w:rPr>
      <w:rFonts w:ascii="Calibri" w:hAnsi="Calibri"/>
      <w:sz w:val="22"/>
      <w:szCs w:val="22"/>
      <w:lang w:eastAsia="en-US"/>
    </w:rPr>
    <w:pPr>
      <w:ind w:left="720"/>
      <w:spacing w:lineRule="auto" w:line="276" w:after="200"/>
    </w:pPr>
  </w:style>
  <w:style w:type="paragraph" w:styleId="928">
    <w:name w:val=".FORMATTEXT"/>
    <w:next w:val="928"/>
    <w:link w:val="895"/>
    <w:rPr>
      <w:sz w:val="24"/>
      <w:szCs w:val="24"/>
      <w:lang w:val="ru-RU" w:bidi="ar-SA" w:eastAsia="ru-RU"/>
    </w:rPr>
    <w:pPr>
      <w:widowControl w:val="off"/>
    </w:pPr>
  </w:style>
  <w:style w:type="paragraph" w:styleId="929">
    <w:name w:val="ConsPlusTitle"/>
    <w:next w:val="929"/>
    <w:link w:val="895"/>
    <w:rPr>
      <w:rFonts w:ascii="Arial" w:hAnsi="Arial"/>
      <w:b/>
      <w:bCs/>
      <w:lang w:val="ru-RU" w:bidi="ar-SA" w:eastAsia="ru-RU"/>
    </w:rPr>
  </w:style>
  <w:style w:type="paragraph" w:styleId="930">
    <w:name w:val="Style2"/>
    <w:basedOn w:val="895"/>
    <w:next w:val="930"/>
    <w:link w:val="895"/>
    <w:rPr>
      <w:sz w:val="24"/>
      <w:szCs w:val="24"/>
    </w:rPr>
    <w:pPr>
      <w:ind w:firstLine="557"/>
      <w:jc w:val="both"/>
      <w:spacing w:lineRule="exact" w:line="322"/>
      <w:widowControl w:val="off"/>
    </w:pPr>
  </w:style>
  <w:style w:type="character" w:styleId="931">
    <w:name w:val="Font Style11"/>
    <w:next w:val="931"/>
    <w:link w:val="895"/>
    <w:rPr>
      <w:rFonts w:ascii="Times New Roman" w:hAnsi="Times New Roman"/>
      <w:color w:val="000000"/>
      <w:sz w:val="28"/>
      <w:szCs w:val="28"/>
    </w:rPr>
  </w:style>
  <w:style w:type="paragraph" w:styleId="932">
    <w:name w:val="Верхний колонтитул"/>
    <w:basedOn w:val="895"/>
    <w:next w:val="932"/>
    <w:link w:val="933"/>
    <w:pPr>
      <w:tabs>
        <w:tab w:val="center" w:pos="4677" w:leader="none"/>
        <w:tab w:val="right" w:pos="9355" w:leader="none"/>
      </w:tabs>
    </w:pPr>
  </w:style>
  <w:style w:type="character" w:styleId="933">
    <w:name w:val="Верхний колонтитул Знак"/>
    <w:basedOn w:val="900"/>
    <w:next w:val="933"/>
    <w:link w:val="932"/>
  </w:style>
  <w:style w:type="paragraph" w:styleId="934">
    <w:name w:val="Нижний колонтитул"/>
    <w:basedOn w:val="895"/>
    <w:next w:val="934"/>
    <w:link w:val="935"/>
    <w:pPr>
      <w:tabs>
        <w:tab w:val="center" w:pos="4677" w:leader="none"/>
        <w:tab w:val="right" w:pos="9355" w:leader="none"/>
      </w:tabs>
    </w:pPr>
  </w:style>
  <w:style w:type="character" w:styleId="935">
    <w:name w:val="Нижний колонтитул Знак"/>
    <w:basedOn w:val="900"/>
    <w:next w:val="935"/>
    <w:link w:val="934"/>
  </w:style>
  <w:style w:type="character" w:styleId="936">
    <w:name w:val="Просмотренная гиперссылка"/>
    <w:next w:val="936"/>
    <w:link w:val="895"/>
    <w:rPr>
      <w:color w:val="800080"/>
      <w:u w:val="single"/>
    </w:rPr>
  </w:style>
  <w:style w:type="paragraph" w:styleId="937">
    <w:name w:val="xl63"/>
    <w:basedOn w:val="895"/>
    <w:next w:val="937"/>
    <w:link w:val="895"/>
    <w:rPr>
      <w:sz w:val="24"/>
      <w:szCs w:val="24"/>
    </w:rPr>
    <w:pPr>
      <w:jc w:val="right"/>
      <w:spacing w:after="100" w:afterAutospacing="1" w:before="100" w:beforeAutospacing="1"/>
    </w:pPr>
  </w:style>
  <w:style w:type="paragraph" w:styleId="938">
    <w:name w:val="xl64"/>
    <w:basedOn w:val="895"/>
    <w:next w:val="938"/>
    <w:link w:val="895"/>
    <w:rPr>
      <w:sz w:val="24"/>
      <w:szCs w:val="24"/>
    </w:rPr>
    <w:pPr>
      <w:jc w:val="center"/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39">
    <w:name w:val="xl65"/>
    <w:basedOn w:val="895"/>
    <w:next w:val="939"/>
    <w:link w:val="895"/>
    <w:rPr>
      <w:sz w:val="24"/>
      <w:szCs w:val="24"/>
    </w:rPr>
    <w:pPr>
      <w:jc w:val="center"/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</w:pBdr>
    </w:pPr>
  </w:style>
  <w:style w:type="paragraph" w:styleId="940">
    <w:name w:val="xl66"/>
    <w:basedOn w:val="895"/>
    <w:next w:val="940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</w:pBdr>
    </w:pPr>
  </w:style>
  <w:style w:type="paragraph" w:styleId="941">
    <w:name w:val="xl67"/>
    <w:basedOn w:val="895"/>
    <w:next w:val="941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2">
    <w:name w:val="xl68"/>
    <w:basedOn w:val="895"/>
    <w:next w:val="942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3">
    <w:name w:val="xl69"/>
    <w:basedOn w:val="895"/>
    <w:next w:val="943"/>
    <w:link w:val="895"/>
    <w:rPr>
      <w:sz w:val="24"/>
      <w:szCs w:val="24"/>
    </w:rPr>
    <w:pPr>
      <w:jc w:val="center"/>
      <w:spacing w:after="100" w:afterAutospacing="1" w:before="100" w:beforeAutospacing="1"/>
      <w:shd w:val="clear" w:color="FFFFFF" w:fill="FFFFFF"/>
      <w:pBdr>
        <w:left w:val="single" w:color="000000" w:sz="4" w:space="0"/>
        <w:right w:val="single" w:color="000000" w:sz="4" w:space="0"/>
      </w:pBdr>
    </w:pPr>
  </w:style>
  <w:style w:type="paragraph" w:styleId="944">
    <w:name w:val="xl70"/>
    <w:basedOn w:val="895"/>
    <w:next w:val="944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right w:val="single" w:color="000000" w:sz="4" w:space="0"/>
      </w:pBdr>
    </w:pPr>
  </w:style>
  <w:style w:type="paragraph" w:styleId="945">
    <w:name w:val="xl71"/>
    <w:basedOn w:val="895"/>
    <w:next w:val="945"/>
    <w:link w:val="895"/>
    <w:rPr>
      <w:sz w:val="24"/>
      <w:szCs w:val="24"/>
    </w:rPr>
    <w:pPr>
      <w:jc w:val="center"/>
      <w:spacing w:after="100" w:afterAutospacing="1" w:before="100" w:beforeAutospacing="1"/>
      <w:shd w:val="clear" w:color="FFFFFF" w:fill="FFFFFF"/>
      <w:pBdr>
        <w:left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6">
    <w:name w:val="xl72"/>
    <w:basedOn w:val="895"/>
    <w:next w:val="946"/>
    <w:link w:val="895"/>
    <w:rPr>
      <w:b/>
      <w:bCs/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7">
    <w:name w:val="xl73"/>
    <w:basedOn w:val="895"/>
    <w:next w:val="947"/>
    <w:link w:val="895"/>
    <w:rPr>
      <w:b/>
      <w:bCs/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8">
    <w:name w:val="xl74"/>
    <w:basedOn w:val="895"/>
    <w:next w:val="948"/>
    <w:link w:val="895"/>
    <w:rPr>
      <w:b/>
      <w:bCs/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49">
    <w:name w:val="xl75"/>
    <w:basedOn w:val="895"/>
    <w:next w:val="949"/>
    <w:link w:val="895"/>
    <w:rPr>
      <w:sz w:val="24"/>
      <w:szCs w:val="24"/>
    </w:rPr>
    <w:pPr>
      <w:jc w:val="center"/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</w:pBdr>
    </w:pPr>
  </w:style>
  <w:style w:type="paragraph" w:styleId="950">
    <w:name w:val="xl76"/>
    <w:basedOn w:val="895"/>
    <w:next w:val="950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</w:pBdr>
    </w:pPr>
  </w:style>
  <w:style w:type="paragraph" w:styleId="951">
    <w:name w:val="xl77"/>
    <w:basedOn w:val="895"/>
    <w:next w:val="951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2">
    <w:name w:val="xl78"/>
    <w:basedOn w:val="895"/>
    <w:next w:val="952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3">
    <w:name w:val="xl79"/>
    <w:basedOn w:val="895"/>
    <w:next w:val="953"/>
    <w:link w:val="895"/>
    <w:rPr>
      <w:sz w:val="24"/>
      <w:szCs w:val="24"/>
    </w:rPr>
    <w:pPr>
      <w:jc w:val="center"/>
      <w:spacing w:after="100" w:afterAutospacing="1" w:before="100" w:beforeAutospacing="1"/>
      <w:pBdr>
        <w:left w:val="single" w:color="000000" w:sz="4" w:space="0"/>
        <w:right w:val="single" w:color="000000" w:sz="4" w:space="0"/>
      </w:pBdr>
    </w:pPr>
  </w:style>
  <w:style w:type="paragraph" w:styleId="954">
    <w:name w:val="xl80"/>
    <w:basedOn w:val="895"/>
    <w:next w:val="954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right w:val="single" w:color="000000" w:sz="4" w:space="0"/>
      </w:pBdr>
    </w:pPr>
  </w:style>
  <w:style w:type="paragraph" w:styleId="955">
    <w:name w:val="xl81"/>
    <w:basedOn w:val="895"/>
    <w:next w:val="955"/>
    <w:link w:val="895"/>
    <w:rPr>
      <w:sz w:val="24"/>
      <w:szCs w:val="24"/>
    </w:rPr>
    <w:pPr>
      <w:jc w:val="center"/>
      <w:spacing w:after="100" w:afterAutospacing="1" w:before="100" w:beforeAutospacing="1"/>
      <w:pBdr>
        <w:left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6">
    <w:name w:val="xl82"/>
    <w:basedOn w:val="895"/>
    <w:next w:val="956"/>
    <w:link w:val="895"/>
    <w:rPr>
      <w:b/>
      <w:bCs/>
      <w:sz w:val="24"/>
      <w:szCs w:val="24"/>
    </w:rPr>
    <w:pPr>
      <w:spacing w:after="100" w:afterAutospacing="1" w:before="100" w:beforeAutospacing="1"/>
      <w:pBdr>
        <w:left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7">
    <w:name w:val="xl83"/>
    <w:basedOn w:val="895"/>
    <w:next w:val="957"/>
    <w:link w:val="895"/>
    <w:rPr>
      <w:b/>
      <w:bCs/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8">
    <w:name w:val="xl84"/>
    <w:basedOn w:val="895"/>
    <w:next w:val="958"/>
    <w:link w:val="895"/>
    <w:rPr>
      <w:b/>
      <w:bCs/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59">
    <w:name w:val="xl85"/>
    <w:basedOn w:val="895"/>
    <w:next w:val="959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60">
    <w:name w:val="xl86"/>
    <w:basedOn w:val="895"/>
    <w:next w:val="960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61">
    <w:name w:val="xl87"/>
    <w:basedOn w:val="895"/>
    <w:next w:val="961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</w:pBdr>
    </w:pPr>
  </w:style>
  <w:style w:type="paragraph" w:styleId="962">
    <w:name w:val="xl88"/>
    <w:basedOn w:val="895"/>
    <w:next w:val="962"/>
    <w:link w:val="895"/>
    <w:rPr>
      <w:sz w:val="24"/>
      <w:szCs w:val="24"/>
    </w:rPr>
    <w:pPr>
      <w:spacing w:after="100" w:afterAutospacing="1" w:before="100" w:beforeAutospacing="1"/>
      <w:shd w:val="clear" w:color="FFFFFF" w:fill="FFFFFF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63">
    <w:name w:val="xl89"/>
    <w:basedOn w:val="895"/>
    <w:next w:val="963"/>
    <w:link w:val="895"/>
    <w:rPr>
      <w:sz w:val="24"/>
      <w:szCs w:val="24"/>
    </w:rPr>
    <w:pPr>
      <w:spacing w:after="100" w:afterAutospacing="1" w:before="100" w:beforeAutospacing="1"/>
    </w:pPr>
  </w:style>
  <w:style w:type="paragraph" w:styleId="964">
    <w:name w:val="xl90"/>
    <w:basedOn w:val="895"/>
    <w:next w:val="964"/>
    <w:link w:val="895"/>
    <w:rPr>
      <w:b/>
      <w:bCs/>
      <w:sz w:val="24"/>
      <w:szCs w:val="24"/>
    </w:rPr>
    <w:pPr>
      <w:jc w:val="center"/>
      <w:spacing w:after="100" w:afterAutospacing="1" w:before="100" w:beforeAutospacing="1"/>
    </w:pPr>
  </w:style>
  <w:style w:type="paragraph" w:styleId="965">
    <w:name w:val="xl91"/>
    <w:basedOn w:val="895"/>
    <w:next w:val="965"/>
    <w:link w:val="895"/>
    <w:rPr>
      <w:b/>
      <w:bCs/>
      <w:sz w:val="24"/>
      <w:szCs w:val="24"/>
    </w:rPr>
    <w:pPr>
      <w:jc w:val="center"/>
      <w:spacing w:after="100" w:afterAutospacing="1" w:before="100" w:beforeAutospacing="1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66">
    <w:name w:val="xl92"/>
    <w:basedOn w:val="895"/>
    <w:next w:val="966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right w:val="single" w:color="000000" w:sz="4" w:space="0"/>
      </w:pBdr>
    </w:pPr>
  </w:style>
  <w:style w:type="paragraph" w:styleId="967">
    <w:name w:val="xl93"/>
    <w:basedOn w:val="895"/>
    <w:next w:val="967"/>
    <w:link w:val="895"/>
    <w:rPr>
      <w:sz w:val="24"/>
      <w:szCs w:val="24"/>
    </w:rPr>
    <w:pPr>
      <w:spacing w:after="100" w:afterAutospacing="1" w:before="100" w:beforeAutospacing="1"/>
      <w:pBdr>
        <w:left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968">
    <w:name w:val="Абзац списка"/>
    <w:basedOn w:val="895"/>
    <w:next w:val="968"/>
    <w:link w:val="895"/>
    <w:rPr>
      <w:sz w:val="24"/>
      <w:szCs w:val="24"/>
      <w:lang w:eastAsia="ar-SA"/>
    </w:rPr>
    <w:pPr>
      <w:contextualSpacing w:val="true"/>
      <w:ind w:left="720"/>
    </w:pPr>
  </w:style>
  <w:style w:type="paragraph" w:styleId="969">
    <w:name w:val="Абзац списка1"/>
    <w:basedOn w:val="895"/>
    <w:next w:val="969"/>
    <w:link w:val="895"/>
    <w:rPr>
      <w:rFonts w:ascii="Calibri" w:hAnsi="Calibri"/>
      <w:sz w:val="22"/>
      <w:szCs w:val="22"/>
      <w:lang w:eastAsia="en-US"/>
    </w:rPr>
    <w:pPr>
      <w:ind w:left="720"/>
      <w:spacing w:lineRule="auto" w:line="276" w:after="200"/>
    </w:pPr>
  </w:style>
  <w:style w:type="paragraph" w:styleId="970">
    <w:name w:val="headertext topleveltext centertext"/>
    <w:basedOn w:val="895"/>
    <w:next w:val="970"/>
    <w:link w:val="895"/>
    <w:rPr>
      <w:sz w:val="24"/>
      <w:szCs w:val="24"/>
    </w:rPr>
    <w:pPr>
      <w:spacing w:after="100" w:afterAutospacing="1" w:before="100" w:beforeAutospacing="1"/>
    </w:pPr>
  </w:style>
  <w:style w:type="character" w:styleId="971">
    <w:name w:val="Заголовок 2 Знак"/>
    <w:next w:val="971"/>
    <w:link w:val="897"/>
    <w:rPr>
      <w:sz w:val="28"/>
    </w:rPr>
  </w:style>
  <w:style w:type="character" w:styleId="972">
    <w:name w:val="ConsPlusNormal Знак"/>
    <w:next w:val="972"/>
    <w:link w:val="906"/>
    <w:rPr>
      <w:rFonts w:ascii="Arial" w:hAnsi="Arial"/>
    </w:r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paragraph" w:styleId="975" w:default="1">
    <w:name w:val="Normal"/>
    <w:qFormat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modified xsi:type="dcterms:W3CDTF">2024-05-24T11:50:10Z</dcterms:modified>
</cp:coreProperties>
</file>